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9E" w:rsidRPr="0086349E" w:rsidRDefault="002431D9" w:rsidP="00164797">
      <w:pPr>
        <w:pStyle w:val="ConsNormal"/>
        <w:widowControl/>
        <w:ind w:firstLine="709"/>
        <w:jc w:val="center"/>
        <w:rPr>
          <w:rFonts w:ascii="Times New Roman" w:hAnsi="Times New Roman" w:cs="Times New Roman"/>
          <w:b/>
          <w:sz w:val="26"/>
          <w:szCs w:val="26"/>
          <w:lang w:eastAsia="ar-SA"/>
        </w:rPr>
      </w:pPr>
      <w:permStart w:id="1276139310" w:edGrp="everyone"/>
      <w:r w:rsidRPr="0086349E">
        <w:rPr>
          <w:rFonts w:ascii="Times New Roman" w:hAnsi="Times New Roman" w:cs="Times New Roman"/>
          <w:b/>
          <w:sz w:val="26"/>
          <w:szCs w:val="26"/>
          <w:lang w:eastAsia="ar-SA"/>
        </w:rPr>
        <w:t>Договор №</w:t>
      </w:r>
      <w:r w:rsidR="00A060C1" w:rsidRPr="00A060C1">
        <w:rPr>
          <w:rFonts w:ascii="Times New Roman" w:hAnsi="Times New Roman" w:cs="Times New Roman"/>
          <w:b/>
          <w:sz w:val="26"/>
          <w:szCs w:val="26"/>
          <w:highlight w:val="yellow"/>
          <w:lang w:eastAsia="ar-SA"/>
        </w:rPr>
        <w:t>____</w:t>
      </w:r>
      <w:r w:rsidRPr="0086349E">
        <w:rPr>
          <w:rFonts w:ascii="Times New Roman" w:hAnsi="Times New Roman" w:cs="Times New Roman"/>
          <w:b/>
          <w:sz w:val="26"/>
          <w:szCs w:val="26"/>
          <w:lang w:eastAsia="ar-SA"/>
        </w:rPr>
        <w:t xml:space="preserve"> </w:t>
      </w:r>
      <w:r w:rsidR="00A060C1">
        <w:rPr>
          <w:rFonts w:ascii="Times New Roman" w:hAnsi="Times New Roman" w:cs="Times New Roman"/>
          <w:b/>
          <w:sz w:val="26"/>
          <w:szCs w:val="26"/>
          <w:lang w:eastAsia="ar-SA"/>
        </w:rPr>
        <w:t xml:space="preserve">    </w:t>
      </w:r>
    </w:p>
    <w:p w:rsidR="0086349E" w:rsidRPr="00FA4556" w:rsidRDefault="0086349E" w:rsidP="00164797">
      <w:pPr>
        <w:pStyle w:val="a3"/>
        <w:ind w:firstLine="709"/>
        <w:jc w:val="center"/>
        <w:rPr>
          <w:b/>
          <w:sz w:val="26"/>
          <w:szCs w:val="26"/>
        </w:rPr>
      </w:pPr>
      <w:r w:rsidRPr="00FA4556">
        <w:rPr>
          <w:b/>
          <w:sz w:val="26"/>
          <w:szCs w:val="26"/>
        </w:rPr>
        <w:t>на организацию выполнения ремонту грузовых вагонов на территории Российской Федерации</w:t>
      </w:r>
    </w:p>
    <w:p w:rsidR="002431D9" w:rsidRPr="007C5B8E" w:rsidRDefault="002431D9" w:rsidP="00164797">
      <w:pPr>
        <w:pStyle w:val="ConsNormal"/>
        <w:widowControl/>
        <w:ind w:firstLine="709"/>
        <w:jc w:val="both"/>
        <w:rPr>
          <w:rFonts w:ascii="Times New Roman" w:hAnsi="Times New Roman" w:cs="Times New Roman"/>
          <w:b/>
          <w:sz w:val="22"/>
          <w:szCs w:val="22"/>
        </w:rPr>
      </w:pPr>
    </w:p>
    <w:p w:rsidR="002431D9" w:rsidRPr="007C5B8E" w:rsidRDefault="002431D9" w:rsidP="00164797">
      <w:pPr>
        <w:pStyle w:val="ConsNormal"/>
        <w:widowControl/>
        <w:ind w:firstLine="709"/>
        <w:jc w:val="both"/>
        <w:rPr>
          <w:rFonts w:ascii="Times New Roman" w:hAnsi="Times New Roman" w:cs="Times New Roman"/>
          <w:sz w:val="22"/>
          <w:szCs w:val="22"/>
        </w:rPr>
      </w:pPr>
    </w:p>
    <w:p w:rsidR="002431D9" w:rsidRPr="007C5B8E" w:rsidRDefault="002431D9" w:rsidP="00335DD0">
      <w:pPr>
        <w:pStyle w:val="ConsNormal"/>
        <w:widowControl/>
        <w:ind w:firstLine="0"/>
        <w:jc w:val="both"/>
        <w:rPr>
          <w:rFonts w:ascii="Times New Roman" w:hAnsi="Times New Roman" w:cs="Times New Roman"/>
          <w:sz w:val="22"/>
          <w:szCs w:val="22"/>
        </w:rPr>
      </w:pPr>
      <w:r w:rsidRPr="007C5B8E">
        <w:rPr>
          <w:rFonts w:ascii="Times New Roman" w:hAnsi="Times New Roman" w:cs="Times New Roman"/>
          <w:sz w:val="22"/>
          <w:szCs w:val="22"/>
        </w:rPr>
        <w:t>г. Челябинск</w:t>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Pr="007C5B8E">
        <w:rPr>
          <w:rFonts w:ascii="Times New Roman" w:hAnsi="Times New Roman" w:cs="Times New Roman"/>
          <w:sz w:val="22"/>
          <w:szCs w:val="22"/>
        </w:rPr>
        <w:tab/>
      </w:r>
      <w:r w:rsidR="00335DD0">
        <w:rPr>
          <w:rFonts w:ascii="Times New Roman" w:hAnsi="Times New Roman" w:cs="Times New Roman"/>
          <w:sz w:val="22"/>
          <w:szCs w:val="22"/>
        </w:rPr>
        <w:t xml:space="preserve">               </w:t>
      </w:r>
      <w:r w:rsidRPr="007C5B8E">
        <w:rPr>
          <w:rFonts w:ascii="Times New Roman" w:hAnsi="Times New Roman" w:cs="Times New Roman"/>
          <w:sz w:val="22"/>
          <w:szCs w:val="22"/>
        </w:rPr>
        <w:t xml:space="preserve"> </w:t>
      </w:r>
      <w:r w:rsidRPr="00A060C1">
        <w:rPr>
          <w:rFonts w:ascii="Times New Roman" w:hAnsi="Times New Roman" w:cs="Times New Roman"/>
          <w:sz w:val="22"/>
          <w:szCs w:val="22"/>
          <w:highlight w:val="yellow"/>
        </w:rPr>
        <w:t>«</w:t>
      </w:r>
      <w:r w:rsidR="00A060C1" w:rsidRPr="00A060C1">
        <w:rPr>
          <w:rFonts w:ascii="Times New Roman" w:hAnsi="Times New Roman" w:cs="Times New Roman"/>
          <w:sz w:val="22"/>
          <w:szCs w:val="22"/>
          <w:highlight w:val="yellow"/>
        </w:rPr>
        <w:t>__</w:t>
      </w:r>
      <w:r w:rsidR="003D685E" w:rsidRPr="00A060C1">
        <w:rPr>
          <w:rFonts w:ascii="Times New Roman" w:hAnsi="Times New Roman" w:cs="Times New Roman"/>
          <w:sz w:val="22"/>
          <w:szCs w:val="22"/>
          <w:highlight w:val="yellow"/>
        </w:rPr>
        <w:t xml:space="preserve"> </w:t>
      </w:r>
      <w:r w:rsidRPr="00A060C1">
        <w:rPr>
          <w:rFonts w:ascii="Times New Roman" w:hAnsi="Times New Roman" w:cs="Times New Roman"/>
          <w:sz w:val="22"/>
          <w:szCs w:val="22"/>
          <w:highlight w:val="yellow"/>
        </w:rPr>
        <w:t>»</w:t>
      </w:r>
      <w:r w:rsidR="00A060C1" w:rsidRPr="00A060C1">
        <w:rPr>
          <w:rFonts w:ascii="Times New Roman" w:hAnsi="Times New Roman" w:cs="Times New Roman"/>
          <w:sz w:val="22"/>
          <w:szCs w:val="22"/>
          <w:highlight w:val="yellow"/>
        </w:rPr>
        <w:t>____</w:t>
      </w:r>
      <w:r w:rsidR="00335DD0">
        <w:rPr>
          <w:rFonts w:ascii="Times New Roman" w:hAnsi="Times New Roman" w:cs="Times New Roman"/>
          <w:sz w:val="22"/>
          <w:szCs w:val="22"/>
          <w:highlight w:val="yellow"/>
        </w:rPr>
        <w:t>__</w:t>
      </w:r>
      <w:r w:rsidR="00A060C1" w:rsidRPr="00A060C1">
        <w:rPr>
          <w:rFonts w:ascii="Times New Roman" w:hAnsi="Times New Roman" w:cs="Times New Roman"/>
          <w:sz w:val="22"/>
          <w:szCs w:val="22"/>
          <w:highlight w:val="yellow"/>
        </w:rPr>
        <w:t>__</w:t>
      </w:r>
      <w:r w:rsidR="003D685E" w:rsidRPr="00A060C1">
        <w:rPr>
          <w:rFonts w:ascii="Times New Roman" w:hAnsi="Times New Roman" w:cs="Times New Roman"/>
          <w:sz w:val="22"/>
          <w:szCs w:val="22"/>
          <w:highlight w:val="yellow"/>
        </w:rPr>
        <w:t xml:space="preserve">  </w:t>
      </w:r>
      <w:r w:rsidRPr="00A060C1">
        <w:rPr>
          <w:rFonts w:ascii="Times New Roman" w:hAnsi="Times New Roman" w:cs="Times New Roman"/>
          <w:sz w:val="22"/>
          <w:szCs w:val="22"/>
          <w:highlight w:val="yellow"/>
        </w:rPr>
        <w:t>202</w:t>
      </w:r>
      <w:r w:rsidR="00335DD0">
        <w:rPr>
          <w:rFonts w:ascii="Times New Roman" w:hAnsi="Times New Roman" w:cs="Times New Roman"/>
          <w:sz w:val="22"/>
          <w:szCs w:val="22"/>
          <w:highlight w:val="yellow"/>
        </w:rPr>
        <w:t>4</w:t>
      </w:r>
      <w:r w:rsidRPr="00A060C1">
        <w:rPr>
          <w:rFonts w:ascii="Times New Roman" w:hAnsi="Times New Roman" w:cs="Times New Roman"/>
          <w:sz w:val="22"/>
          <w:szCs w:val="22"/>
          <w:highlight w:val="yellow"/>
        </w:rPr>
        <w:t>г.</w:t>
      </w:r>
    </w:p>
    <w:p w:rsidR="002431D9" w:rsidRPr="007C5B8E" w:rsidRDefault="002431D9" w:rsidP="00164797">
      <w:pPr>
        <w:pStyle w:val="ConsNormal"/>
        <w:widowControl/>
        <w:ind w:firstLine="709"/>
        <w:jc w:val="both"/>
        <w:rPr>
          <w:rFonts w:ascii="Times New Roman" w:hAnsi="Times New Roman" w:cs="Times New Roman"/>
          <w:sz w:val="22"/>
          <w:szCs w:val="22"/>
        </w:rPr>
      </w:pPr>
    </w:p>
    <w:p w:rsidR="002431D9" w:rsidRPr="007C5B8E" w:rsidRDefault="002431D9" w:rsidP="00164797">
      <w:pPr>
        <w:pStyle w:val="ConsNonformat"/>
        <w:widowControl/>
        <w:tabs>
          <w:tab w:val="left" w:pos="9637"/>
        </w:tabs>
        <w:ind w:firstLine="709"/>
        <w:jc w:val="both"/>
        <w:rPr>
          <w:rFonts w:ascii="Times New Roman" w:hAnsi="Times New Roman"/>
        </w:rPr>
      </w:pPr>
      <w:r w:rsidRPr="00335DD0">
        <w:rPr>
          <w:rFonts w:ascii="Times New Roman" w:hAnsi="Times New Roman"/>
          <w:b/>
        </w:rPr>
        <w:t>Общество с ограниченной ответственностью «Транспортная инвестиционная компания» (ООО «ТрансИнвестКом»)</w:t>
      </w:r>
      <w:r w:rsidRPr="007C5B8E">
        <w:rPr>
          <w:rFonts w:ascii="Times New Roman" w:hAnsi="Times New Roman"/>
        </w:rPr>
        <w:t xml:space="preserve">, именуемое в дальнейшем «Подрядчик», в лице Генерального директора </w:t>
      </w:r>
      <w:proofErr w:type="spellStart"/>
      <w:r w:rsidRPr="007C5B8E">
        <w:rPr>
          <w:rFonts w:ascii="Times New Roman" w:hAnsi="Times New Roman"/>
        </w:rPr>
        <w:t>Вергилеса</w:t>
      </w:r>
      <w:proofErr w:type="spellEnd"/>
      <w:r w:rsidRPr="007C5B8E">
        <w:rPr>
          <w:rFonts w:ascii="Times New Roman" w:hAnsi="Times New Roman"/>
        </w:rPr>
        <w:t xml:space="preserve"> Александра Владимировича, действующего на основании </w:t>
      </w:r>
      <w:r w:rsidRPr="00335DD0">
        <w:rPr>
          <w:rFonts w:ascii="Times New Roman" w:hAnsi="Times New Roman"/>
        </w:rPr>
        <w:t>Устава</w:t>
      </w:r>
      <w:r w:rsidRPr="007C5B8E">
        <w:rPr>
          <w:rFonts w:ascii="Times New Roman" w:hAnsi="Times New Roman"/>
        </w:rPr>
        <w:t xml:space="preserve">, с одной стороны, </w:t>
      </w:r>
      <w:r w:rsidRPr="00335DD0">
        <w:rPr>
          <w:rFonts w:ascii="Times New Roman" w:hAnsi="Times New Roman"/>
        </w:rPr>
        <w:t xml:space="preserve">и </w:t>
      </w:r>
      <w:r w:rsidR="00335DD0" w:rsidRPr="00335DD0">
        <w:rPr>
          <w:rFonts w:ascii="Times New Roman" w:hAnsi="Times New Roman"/>
          <w:highlight w:val="yellow"/>
        </w:rPr>
        <w:t>________________________________,</w:t>
      </w:r>
      <w:r w:rsidR="00335DD0">
        <w:rPr>
          <w:rFonts w:ascii="Times New Roman" w:hAnsi="Times New Roman"/>
        </w:rPr>
        <w:t xml:space="preserve"> </w:t>
      </w:r>
      <w:r w:rsidRPr="007C5B8E">
        <w:rPr>
          <w:rFonts w:ascii="Times New Roman" w:hAnsi="Times New Roman"/>
        </w:rPr>
        <w:t>именуемое в дальнейшем «Заказчик», в лице</w:t>
      </w:r>
      <w:r w:rsidR="00582D82">
        <w:rPr>
          <w:rFonts w:ascii="Times New Roman" w:hAnsi="Times New Roman"/>
        </w:rPr>
        <w:t xml:space="preserve"> </w:t>
      </w:r>
      <w:r w:rsidR="00BE244C" w:rsidRPr="00335DD0">
        <w:rPr>
          <w:rFonts w:ascii="Times New Roman" w:hAnsi="Times New Roman"/>
          <w:highlight w:val="yellow"/>
        </w:rPr>
        <w:t>________________________________,</w:t>
      </w:r>
      <w:r w:rsidRPr="007C5B8E">
        <w:rPr>
          <w:rFonts w:ascii="Times New Roman" w:hAnsi="Times New Roman"/>
        </w:rPr>
        <w:t xml:space="preserve"> действующего на основании </w:t>
      </w:r>
      <w:r w:rsidR="00BE244C" w:rsidRPr="00335DD0">
        <w:rPr>
          <w:rFonts w:ascii="Times New Roman" w:hAnsi="Times New Roman"/>
          <w:highlight w:val="yellow"/>
        </w:rPr>
        <w:t>__________________</w:t>
      </w:r>
      <w:r w:rsidR="00BE244C">
        <w:rPr>
          <w:rFonts w:ascii="Times New Roman" w:hAnsi="Times New Roman"/>
        </w:rPr>
        <w:t>,</w:t>
      </w:r>
      <w:r w:rsidRPr="007C5B8E">
        <w:rPr>
          <w:rFonts w:ascii="Times New Roman" w:hAnsi="Times New Roman"/>
        </w:rPr>
        <w:t xml:space="preserve"> </w:t>
      </w:r>
      <w:r w:rsidR="00BE244C" w:rsidRPr="007C5B8E">
        <w:rPr>
          <w:rFonts w:ascii="Times New Roman" w:hAnsi="Times New Roman"/>
        </w:rPr>
        <w:t xml:space="preserve">с другой стороны, </w:t>
      </w:r>
      <w:r w:rsidRPr="007C5B8E">
        <w:rPr>
          <w:rFonts w:ascii="Times New Roman" w:hAnsi="Times New Roman"/>
        </w:rPr>
        <w:t>именуемые в дальнейшем Стороны, заключили настоящий Договор о нижеследующем.</w:t>
      </w:r>
    </w:p>
    <w:permEnd w:id="1276139310"/>
    <w:p w:rsidR="002431D9" w:rsidRPr="007C5B8E" w:rsidRDefault="002431D9" w:rsidP="00164797">
      <w:pPr>
        <w:spacing w:line="240" w:lineRule="auto"/>
        <w:ind w:firstLine="709"/>
        <w:rPr>
          <w:sz w:val="22"/>
          <w:szCs w:val="22"/>
        </w:rPr>
      </w:pPr>
    </w:p>
    <w:p w:rsidR="002431D9" w:rsidRDefault="002431D9" w:rsidP="00164797">
      <w:pPr>
        <w:pStyle w:val="ConsNormal"/>
        <w:widowControl/>
        <w:numPr>
          <w:ilvl w:val="0"/>
          <w:numId w:val="1"/>
        </w:numPr>
        <w:ind w:left="0"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ПРЕДМЕТ ДОГОВОРА</w:t>
      </w:r>
    </w:p>
    <w:p w:rsidR="00E201FD" w:rsidRPr="007C5B8E" w:rsidRDefault="00E201FD" w:rsidP="00E201FD">
      <w:pPr>
        <w:pStyle w:val="ConsNormal"/>
        <w:widowControl/>
        <w:ind w:left="709" w:firstLine="0"/>
        <w:outlineLvl w:val="0"/>
        <w:rPr>
          <w:rFonts w:ascii="Times New Roman" w:hAnsi="Times New Roman" w:cs="Times New Roman"/>
          <w:b/>
          <w:sz w:val="22"/>
          <w:szCs w:val="22"/>
        </w:rPr>
      </w:pPr>
    </w:p>
    <w:p w:rsidR="002431D9" w:rsidRPr="003460C5" w:rsidRDefault="00E521A3" w:rsidP="003460C5">
      <w:pPr>
        <w:pStyle w:val="ConsNormal"/>
        <w:widowControl/>
        <w:numPr>
          <w:ilvl w:val="1"/>
          <w:numId w:val="1"/>
        </w:numPr>
        <w:ind w:left="0" w:firstLine="709"/>
        <w:jc w:val="both"/>
        <w:rPr>
          <w:rFonts w:ascii="Times New Roman" w:hAnsi="Times New Roman" w:cs="Times New Roman"/>
          <w:sz w:val="22"/>
          <w:szCs w:val="22"/>
        </w:rPr>
      </w:pPr>
      <w:r w:rsidRPr="007C5B8E">
        <w:rPr>
          <w:rFonts w:ascii="Times New Roman" w:hAnsi="Times New Roman" w:cs="Times New Roman"/>
          <w:sz w:val="22"/>
          <w:szCs w:val="22"/>
        </w:rPr>
        <w:t>В рамках настоящего Договора</w:t>
      </w:r>
      <w:r>
        <w:rPr>
          <w:rFonts w:ascii="Times New Roman" w:hAnsi="Times New Roman" w:cs="Times New Roman"/>
          <w:sz w:val="22"/>
          <w:szCs w:val="22"/>
        </w:rPr>
        <w:t xml:space="preserve"> </w:t>
      </w:r>
      <w:r w:rsidRPr="001E330B">
        <w:rPr>
          <w:rFonts w:ascii="Times New Roman" w:hAnsi="Times New Roman" w:cs="Times New Roman"/>
          <w:sz w:val="22"/>
          <w:szCs w:val="22"/>
        </w:rPr>
        <w:t xml:space="preserve">Подрядчик по заданию Заказчика принимает на себя обязательство за вознаграждение </w:t>
      </w:r>
      <w:r w:rsidR="00E96A67" w:rsidRPr="000B74CE">
        <w:rPr>
          <w:rFonts w:ascii="Times New Roman" w:hAnsi="Times New Roman" w:cs="Times New Roman"/>
          <w:sz w:val="24"/>
          <w:szCs w:val="24"/>
        </w:rPr>
        <w:t>Заказчика оказать Заказчику услуги и выполнить работы (</w:t>
      </w:r>
      <w:r w:rsidR="00E96A67" w:rsidRPr="003460C5">
        <w:rPr>
          <w:rFonts w:ascii="Times New Roman" w:hAnsi="Times New Roman" w:cs="Times New Roman"/>
          <w:sz w:val="22"/>
          <w:szCs w:val="22"/>
        </w:rPr>
        <w:t>далее – услуги/работы) по ремонту железнодорожного подвижного состава (далее – вагоны), принадлежащего Заказчику на праве собственности или ином законном, или договорном основании</w:t>
      </w:r>
      <w:r w:rsidRPr="003460C5">
        <w:rPr>
          <w:rFonts w:ascii="Times New Roman" w:hAnsi="Times New Roman" w:cs="Times New Roman"/>
          <w:sz w:val="22"/>
          <w:szCs w:val="22"/>
        </w:rPr>
        <w:t>, находящихся на территории Российской Федерации (далее – Работы), а Заказчик обязуется принять и оплатить выполненные Работы на условиях настоящего Договора.</w:t>
      </w:r>
    </w:p>
    <w:p w:rsidR="0056780C" w:rsidRPr="003460C5" w:rsidRDefault="002431D9" w:rsidP="003460C5">
      <w:pPr>
        <w:pStyle w:val="ConsNormal"/>
        <w:widowControl/>
        <w:numPr>
          <w:ilvl w:val="1"/>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В рамках данного Договора Подрядчик:</w:t>
      </w:r>
    </w:p>
    <w:p w:rsidR="00055573" w:rsidRPr="003460C5" w:rsidRDefault="00EE40B4" w:rsidP="003460C5">
      <w:pPr>
        <w:pStyle w:val="ConsNormal"/>
        <w:numPr>
          <w:ilvl w:val="2"/>
          <w:numId w:val="1"/>
        </w:numPr>
        <w:ind w:left="0" w:firstLine="709"/>
        <w:rPr>
          <w:rFonts w:ascii="Times New Roman" w:hAnsi="Times New Roman" w:cs="Times New Roman"/>
          <w:sz w:val="22"/>
          <w:szCs w:val="22"/>
        </w:rPr>
      </w:pPr>
      <w:r w:rsidRPr="003460C5">
        <w:rPr>
          <w:rFonts w:ascii="Times New Roman" w:hAnsi="Times New Roman" w:cs="Times New Roman"/>
          <w:sz w:val="22"/>
          <w:szCs w:val="22"/>
        </w:rPr>
        <w:t xml:space="preserve"> Организовывает проведение капитального ремонта вагонов, в том числе, ремонта, связанного с заменой и/или</w:t>
      </w:r>
      <w:r w:rsidR="00055573" w:rsidRPr="003460C5">
        <w:rPr>
          <w:rFonts w:ascii="Times New Roman" w:hAnsi="Times New Roman" w:cs="Times New Roman"/>
          <w:sz w:val="22"/>
          <w:szCs w:val="22"/>
        </w:rPr>
        <w:t xml:space="preserve"> ремонтом колесных пар, а также боковых рам, надрессорных балок, тележек, поглощающих аппаратов, автосцепок и тяговых</w:t>
      </w:r>
      <w:r w:rsidR="00E73E5B">
        <w:rPr>
          <w:rFonts w:ascii="Times New Roman" w:hAnsi="Times New Roman" w:cs="Times New Roman"/>
          <w:sz w:val="22"/>
          <w:szCs w:val="22"/>
        </w:rPr>
        <w:t xml:space="preserve"> хомутов (далее - литые детали).</w:t>
      </w:r>
    </w:p>
    <w:p w:rsidR="00055573" w:rsidRPr="003460C5" w:rsidRDefault="00055573" w:rsidP="003460C5">
      <w:pPr>
        <w:pStyle w:val="ConsNormal"/>
        <w:numPr>
          <w:ilvl w:val="2"/>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Организовывает проведение деповского ремонта вагонов, в том числе, ремонта, связанного с заменой и/или ремонтом коле</w:t>
      </w:r>
      <w:r w:rsidR="00E73E5B">
        <w:rPr>
          <w:rFonts w:ascii="Times New Roman" w:hAnsi="Times New Roman" w:cs="Times New Roman"/>
          <w:sz w:val="22"/>
          <w:szCs w:val="22"/>
        </w:rPr>
        <w:t>сных пар, а также литых деталей.</w:t>
      </w:r>
    </w:p>
    <w:p w:rsidR="00055573" w:rsidRPr="003460C5" w:rsidRDefault="00055573" w:rsidP="003460C5">
      <w:pPr>
        <w:pStyle w:val="ConsNormal"/>
        <w:numPr>
          <w:ilvl w:val="2"/>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Организовывает проведение текущего отцепочного ремонта вагонов в объеме ТР-2, в том числе, ремонта, связанного с заменой и/или ремонтом колесных пар, а также литых деталей;</w:t>
      </w:r>
    </w:p>
    <w:p w:rsidR="002C692D" w:rsidRPr="003460C5" w:rsidRDefault="00055573" w:rsidP="003460C5">
      <w:pPr>
        <w:pStyle w:val="ConsNormal"/>
        <w:numPr>
          <w:ilvl w:val="2"/>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Организовывает</w:t>
      </w:r>
      <w:r w:rsidR="002C692D" w:rsidRPr="003460C5">
        <w:rPr>
          <w:rFonts w:ascii="Times New Roman" w:hAnsi="Times New Roman" w:cs="Times New Roman"/>
          <w:sz w:val="22"/>
          <w:szCs w:val="22"/>
        </w:rPr>
        <w:t xml:space="preserve"> подготовку ваго</w:t>
      </w:r>
      <w:r w:rsidR="00E73E5B">
        <w:rPr>
          <w:rFonts w:ascii="Times New Roman" w:hAnsi="Times New Roman" w:cs="Times New Roman"/>
          <w:sz w:val="22"/>
          <w:szCs w:val="22"/>
        </w:rPr>
        <w:t>нов к перевозкам (далее – ТР-1).</w:t>
      </w:r>
    </w:p>
    <w:p w:rsidR="0056780C" w:rsidRPr="003460C5" w:rsidRDefault="002C692D" w:rsidP="003460C5">
      <w:pPr>
        <w:pStyle w:val="ConsNormal"/>
        <w:widowControl/>
        <w:numPr>
          <w:ilvl w:val="2"/>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Организовывает поставку запасных частей (узлов/деталей), необходимы</w:t>
      </w:r>
      <w:r w:rsidR="00E73E5B">
        <w:rPr>
          <w:rFonts w:ascii="Times New Roman" w:hAnsi="Times New Roman" w:cs="Times New Roman"/>
          <w:sz w:val="22"/>
          <w:szCs w:val="22"/>
        </w:rPr>
        <w:t>х для ремонта вагонов Заказчика.</w:t>
      </w:r>
    </w:p>
    <w:p w:rsidR="00990B5B" w:rsidRPr="00BE13E7" w:rsidRDefault="00990B5B" w:rsidP="003460C5">
      <w:pPr>
        <w:pStyle w:val="ConsNormal"/>
        <w:widowControl/>
        <w:numPr>
          <w:ilvl w:val="2"/>
          <w:numId w:val="1"/>
        </w:numPr>
        <w:ind w:left="0" w:firstLine="709"/>
        <w:jc w:val="both"/>
        <w:rPr>
          <w:rFonts w:ascii="Times New Roman" w:hAnsi="Times New Roman" w:cs="Times New Roman"/>
          <w:sz w:val="22"/>
          <w:szCs w:val="22"/>
        </w:rPr>
      </w:pPr>
      <w:r w:rsidRPr="003460C5">
        <w:rPr>
          <w:rFonts w:ascii="Times New Roman" w:hAnsi="Times New Roman" w:cs="Times New Roman"/>
          <w:sz w:val="22"/>
          <w:szCs w:val="22"/>
        </w:rPr>
        <w:t xml:space="preserve">Организовывает хранение </w:t>
      </w:r>
      <w:r w:rsidRPr="00BE13E7">
        <w:rPr>
          <w:rFonts w:ascii="Times New Roman" w:hAnsi="Times New Roman" w:cs="Times New Roman"/>
          <w:sz w:val="22"/>
          <w:szCs w:val="22"/>
        </w:rPr>
        <w:t xml:space="preserve">дорогостоящих узлов и деталей (колесных пар, боковых рам, надрессорных балок, автосцепок, поглощающих аппаратов) на территории вагоноремонтных предприятий </w:t>
      </w:r>
      <w:r w:rsidR="00E73E5B" w:rsidRPr="00BE13E7">
        <w:rPr>
          <w:rFonts w:ascii="Times New Roman" w:hAnsi="Times New Roman" w:cs="Times New Roman"/>
          <w:sz w:val="22"/>
          <w:szCs w:val="22"/>
        </w:rPr>
        <w:t>за счет Заказчика.</w:t>
      </w:r>
    </w:p>
    <w:p w:rsidR="00990B5B" w:rsidRPr="00BE13E7" w:rsidRDefault="00990B5B" w:rsidP="003460C5">
      <w:pPr>
        <w:pStyle w:val="ConsNormal"/>
        <w:widowControl/>
        <w:numPr>
          <w:ilvl w:val="2"/>
          <w:numId w:val="1"/>
        </w:numPr>
        <w:ind w:left="0" w:firstLine="709"/>
        <w:jc w:val="both"/>
        <w:rPr>
          <w:rFonts w:ascii="Times New Roman" w:hAnsi="Times New Roman" w:cs="Times New Roman"/>
          <w:sz w:val="22"/>
          <w:szCs w:val="22"/>
        </w:rPr>
      </w:pPr>
      <w:r w:rsidRPr="00BE13E7">
        <w:rPr>
          <w:rFonts w:ascii="Times New Roman" w:hAnsi="Times New Roman" w:cs="Times New Roman"/>
          <w:sz w:val="22"/>
          <w:szCs w:val="22"/>
        </w:rPr>
        <w:t xml:space="preserve">Организовывает передислокацию порожних вагонов </w:t>
      </w:r>
      <w:r w:rsidR="002D34C1" w:rsidRPr="00BE13E7">
        <w:rPr>
          <w:rFonts w:ascii="Times New Roman" w:hAnsi="Times New Roman" w:cs="Times New Roman"/>
          <w:sz w:val="22"/>
          <w:szCs w:val="22"/>
        </w:rPr>
        <w:t>к станции проведения ремонта;</w:t>
      </w:r>
    </w:p>
    <w:p w:rsidR="00A60F0A" w:rsidRPr="00BE13E7" w:rsidRDefault="00A60F0A" w:rsidP="003460C5">
      <w:pPr>
        <w:pStyle w:val="ConsNormal"/>
        <w:widowControl/>
        <w:numPr>
          <w:ilvl w:val="2"/>
          <w:numId w:val="1"/>
        </w:numPr>
        <w:ind w:left="0" w:firstLine="709"/>
        <w:jc w:val="both"/>
        <w:rPr>
          <w:rFonts w:ascii="Times New Roman" w:hAnsi="Times New Roman" w:cs="Times New Roman"/>
          <w:sz w:val="22"/>
          <w:szCs w:val="22"/>
        </w:rPr>
      </w:pPr>
      <w:r w:rsidRPr="00BE13E7">
        <w:rPr>
          <w:rFonts w:ascii="Times New Roman" w:hAnsi="Times New Roman" w:cs="Times New Roman"/>
          <w:sz w:val="22"/>
          <w:szCs w:val="22"/>
        </w:rPr>
        <w:t>Подрядчик совершает указанные действия от своего имени, за счет Заказчика, на условиях, наиболее выгодных для Заказчика и отвечающих требованиям действующих нормативно-технических докумен</w:t>
      </w:r>
      <w:r w:rsidR="009610BF" w:rsidRPr="00BE13E7">
        <w:rPr>
          <w:rFonts w:ascii="Times New Roman" w:hAnsi="Times New Roman" w:cs="Times New Roman"/>
          <w:sz w:val="22"/>
          <w:szCs w:val="22"/>
        </w:rPr>
        <w:t>тов по ремонту грузовых вагонов.</w:t>
      </w:r>
    </w:p>
    <w:p w:rsidR="009A149F" w:rsidRPr="00BE13E7" w:rsidRDefault="007F0526" w:rsidP="0064369A">
      <w:pPr>
        <w:pStyle w:val="ConsNormal"/>
        <w:numPr>
          <w:ilvl w:val="1"/>
          <w:numId w:val="1"/>
        </w:numPr>
        <w:ind w:left="0" w:firstLine="710"/>
        <w:jc w:val="both"/>
        <w:rPr>
          <w:rFonts w:ascii="Times New Roman" w:hAnsi="Times New Roman" w:cs="Times New Roman"/>
          <w:sz w:val="22"/>
          <w:szCs w:val="22"/>
        </w:rPr>
      </w:pPr>
      <w:r w:rsidRPr="00BE13E7">
        <w:rPr>
          <w:rFonts w:ascii="Times New Roman" w:hAnsi="Times New Roman" w:cs="Times New Roman"/>
          <w:sz w:val="22"/>
          <w:szCs w:val="22"/>
        </w:rPr>
        <w:t>Задание Заказчика на оказание услуг оформляется в виде заявки (далее – Заявка), составленной по форме, согласованной Сторонами в Приложении №</w:t>
      </w:r>
      <w:r w:rsidR="00E870E9" w:rsidRPr="00BE13E7">
        <w:rPr>
          <w:rFonts w:ascii="Times New Roman" w:hAnsi="Times New Roman" w:cs="Times New Roman"/>
          <w:sz w:val="22"/>
          <w:szCs w:val="22"/>
        </w:rPr>
        <w:t>1</w:t>
      </w:r>
      <w:r w:rsidRPr="00BE13E7">
        <w:rPr>
          <w:rFonts w:ascii="Times New Roman" w:hAnsi="Times New Roman" w:cs="Times New Roman"/>
          <w:sz w:val="22"/>
          <w:szCs w:val="22"/>
        </w:rPr>
        <w:t xml:space="preserve"> к настоящему Договору, а также </w:t>
      </w:r>
      <w:r w:rsidR="00EB1898" w:rsidRPr="00BE13E7">
        <w:rPr>
          <w:rFonts w:ascii="Times New Roman" w:hAnsi="Times New Roman" w:cs="Times New Roman"/>
          <w:sz w:val="22"/>
          <w:szCs w:val="22"/>
        </w:rPr>
        <w:t>м</w:t>
      </w:r>
      <w:r w:rsidR="001B1718" w:rsidRPr="00BE13E7">
        <w:rPr>
          <w:rFonts w:ascii="Times New Roman" w:hAnsi="Times New Roman" w:cs="Times New Roman"/>
          <w:sz w:val="22"/>
          <w:szCs w:val="22"/>
        </w:rPr>
        <w:t>есячного плана ремонтов (далее-  П</w:t>
      </w:r>
      <w:r w:rsidRPr="00BE13E7">
        <w:rPr>
          <w:rFonts w:ascii="Times New Roman" w:hAnsi="Times New Roman" w:cs="Times New Roman"/>
          <w:sz w:val="22"/>
          <w:szCs w:val="22"/>
        </w:rPr>
        <w:t xml:space="preserve">лан </w:t>
      </w:r>
      <w:r w:rsidR="00EB1898" w:rsidRPr="00BE13E7">
        <w:rPr>
          <w:rFonts w:ascii="Times New Roman" w:hAnsi="Times New Roman" w:cs="Times New Roman"/>
          <w:sz w:val="22"/>
          <w:szCs w:val="22"/>
        </w:rPr>
        <w:t>р</w:t>
      </w:r>
      <w:r w:rsidRPr="00BE13E7">
        <w:rPr>
          <w:rFonts w:ascii="Times New Roman" w:hAnsi="Times New Roman" w:cs="Times New Roman"/>
          <w:sz w:val="22"/>
          <w:szCs w:val="22"/>
        </w:rPr>
        <w:t xml:space="preserve">емонтов), согласованного сторонами в Приложении № </w:t>
      </w:r>
      <w:r w:rsidR="00465A74" w:rsidRPr="00BE13E7">
        <w:rPr>
          <w:rFonts w:ascii="Times New Roman" w:hAnsi="Times New Roman" w:cs="Times New Roman"/>
          <w:sz w:val="22"/>
          <w:szCs w:val="22"/>
        </w:rPr>
        <w:t>2</w:t>
      </w:r>
      <w:r w:rsidRPr="00BE13E7">
        <w:rPr>
          <w:rFonts w:ascii="Times New Roman" w:hAnsi="Times New Roman" w:cs="Times New Roman"/>
          <w:sz w:val="22"/>
          <w:szCs w:val="22"/>
        </w:rPr>
        <w:t xml:space="preserve"> к настоящему Договору.</w:t>
      </w:r>
    </w:p>
    <w:p w:rsidR="009A149F" w:rsidRDefault="007F0526" w:rsidP="0064369A">
      <w:pPr>
        <w:pStyle w:val="ConsNormal"/>
        <w:numPr>
          <w:ilvl w:val="1"/>
          <w:numId w:val="1"/>
        </w:numPr>
        <w:ind w:left="0" w:firstLine="710"/>
        <w:jc w:val="both"/>
        <w:rPr>
          <w:rFonts w:ascii="Times New Roman" w:hAnsi="Times New Roman" w:cs="Times New Roman"/>
          <w:sz w:val="22"/>
          <w:szCs w:val="22"/>
        </w:rPr>
      </w:pPr>
      <w:r w:rsidRPr="00BE13E7">
        <w:rPr>
          <w:rFonts w:ascii="Times New Roman" w:hAnsi="Times New Roman" w:cs="Times New Roman"/>
          <w:sz w:val="22"/>
          <w:szCs w:val="22"/>
        </w:rPr>
        <w:t>Плановый (деповской и/или капитальный) ремонт вагонов (включая замену дорогостоящих номерных узлов и деталей – колёсных пар, боковых рам, надрессорных балок, автосцепок, поглощающих аппаратов в случае их выбраковки), далее</w:t>
      </w:r>
      <w:r w:rsidRPr="009A149F">
        <w:rPr>
          <w:rFonts w:ascii="Times New Roman" w:hAnsi="Times New Roman" w:cs="Times New Roman"/>
          <w:sz w:val="22"/>
          <w:szCs w:val="22"/>
        </w:rPr>
        <w:t xml:space="preserve"> именуется «плановый ремонт», текущий отцепочный (ТР-2) текущий (ТР-1) ремонты, далее именуется «текущий», железнодорожные грузовые вагоны Заказчика далее именуются «вагон»/</w:t>
      </w:r>
      <w:r w:rsidR="00EB1898">
        <w:rPr>
          <w:rFonts w:ascii="Times New Roman" w:hAnsi="Times New Roman" w:cs="Times New Roman"/>
          <w:sz w:val="22"/>
          <w:szCs w:val="22"/>
        </w:rPr>
        <w:t xml:space="preserve"> </w:t>
      </w:r>
      <w:r w:rsidRPr="009A149F">
        <w:rPr>
          <w:rFonts w:ascii="Times New Roman" w:hAnsi="Times New Roman" w:cs="Times New Roman"/>
          <w:sz w:val="22"/>
          <w:szCs w:val="22"/>
        </w:rPr>
        <w:t>«вагоны» или «грузовой вагон»/«грузовые вагоны».</w:t>
      </w:r>
    </w:p>
    <w:p w:rsidR="0064369A" w:rsidRDefault="007F0526" w:rsidP="0064369A">
      <w:pPr>
        <w:pStyle w:val="ConsNormal"/>
        <w:numPr>
          <w:ilvl w:val="1"/>
          <w:numId w:val="1"/>
        </w:numPr>
        <w:ind w:left="0" w:firstLine="710"/>
        <w:jc w:val="both"/>
        <w:rPr>
          <w:rFonts w:ascii="Times New Roman" w:hAnsi="Times New Roman" w:cs="Times New Roman"/>
          <w:sz w:val="22"/>
          <w:szCs w:val="22"/>
        </w:rPr>
      </w:pPr>
      <w:r w:rsidRPr="009A149F">
        <w:rPr>
          <w:rFonts w:ascii="Times New Roman" w:hAnsi="Times New Roman" w:cs="Times New Roman"/>
          <w:sz w:val="22"/>
          <w:szCs w:val="22"/>
        </w:rPr>
        <w:t>Для оказания услуг, указанных в пункте 1.1 Договора, Подрядчик имеет право привлекать третьих лиц, при этом Подрядчик несет перед Заказчиком ответственность за последствия неисполнения или ненадлежащего исполнения обязательств привлеченными им третьими лицами как за свои собственные.</w:t>
      </w:r>
    </w:p>
    <w:p w:rsidR="0064369A" w:rsidRDefault="007F0526" w:rsidP="000367FA">
      <w:pPr>
        <w:pStyle w:val="ConsNormal"/>
        <w:numPr>
          <w:ilvl w:val="1"/>
          <w:numId w:val="1"/>
        </w:numPr>
        <w:ind w:left="0" w:firstLine="709"/>
        <w:jc w:val="both"/>
        <w:rPr>
          <w:rFonts w:ascii="Times New Roman" w:hAnsi="Times New Roman" w:cs="Times New Roman"/>
          <w:sz w:val="22"/>
          <w:szCs w:val="22"/>
        </w:rPr>
      </w:pPr>
      <w:r w:rsidRPr="0064369A">
        <w:rPr>
          <w:rFonts w:ascii="Times New Roman" w:hAnsi="Times New Roman" w:cs="Times New Roman"/>
          <w:sz w:val="22"/>
          <w:szCs w:val="22"/>
        </w:rPr>
        <w:t xml:space="preserve">При осуществлении поставок согласно подпунктам 1.2.1., 1.2.2 настоящего Договора </w:t>
      </w:r>
      <w:r w:rsidRPr="0064369A">
        <w:rPr>
          <w:rFonts w:ascii="Times New Roman" w:hAnsi="Times New Roman" w:cs="Times New Roman"/>
          <w:sz w:val="22"/>
          <w:szCs w:val="22"/>
        </w:rPr>
        <w:lastRenderedPageBreak/>
        <w:t xml:space="preserve">Подрядчик является Поставщиком по смыслу ГК РФ, а Заказчик является Покупателем. </w:t>
      </w:r>
    </w:p>
    <w:p w:rsidR="000E2642" w:rsidRDefault="000E2642" w:rsidP="000367FA">
      <w:pPr>
        <w:pStyle w:val="ConsNormal"/>
        <w:numPr>
          <w:ilvl w:val="1"/>
          <w:numId w:val="1"/>
        </w:numPr>
        <w:ind w:left="0" w:firstLine="709"/>
        <w:jc w:val="both"/>
        <w:rPr>
          <w:rFonts w:ascii="Times New Roman" w:hAnsi="Times New Roman" w:cs="Times New Roman"/>
          <w:sz w:val="22"/>
          <w:szCs w:val="22"/>
        </w:rPr>
      </w:pPr>
      <w:r w:rsidRPr="000E2642">
        <w:rPr>
          <w:rFonts w:ascii="Times New Roman" w:hAnsi="Times New Roman" w:cs="Times New Roman"/>
          <w:sz w:val="22"/>
          <w:szCs w:val="22"/>
        </w:rPr>
        <w:t xml:space="preserve">Запасные части, узлы и детали, выбракованные в процессе выполнения работ, как неремонтопригодные остаются </w:t>
      </w:r>
      <w:r w:rsidR="002B1D76">
        <w:rPr>
          <w:rFonts w:ascii="Times New Roman" w:hAnsi="Times New Roman" w:cs="Times New Roman"/>
          <w:sz w:val="22"/>
          <w:szCs w:val="22"/>
        </w:rPr>
        <w:t xml:space="preserve">на ответственном хранении Подрядчика </w:t>
      </w:r>
      <w:r w:rsidRPr="000E2642">
        <w:rPr>
          <w:rFonts w:ascii="Times New Roman" w:hAnsi="Times New Roman" w:cs="Times New Roman"/>
          <w:sz w:val="22"/>
          <w:szCs w:val="22"/>
        </w:rPr>
        <w:t>на территории вагоноремонтных, эксплуатационных депо ОАО «Российские железные дороги» и/или других организаций, до момента вывоза Заказчиком</w:t>
      </w:r>
      <w:r w:rsidR="002B1D76">
        <w:rPr>
          <w:rFonts w:ascii="Times New Roman" w:hAnsi="Times New Roman" w:cs="Times New Roman"/>
          <w:sz w:val="22"/>
          <w:szCs w:val="22"/>
        </w:rPr>
        <w:t>.</w:t>
      </w:r>
    </w:p>
    <w:p w:rsidR="007F0526" w:rsidRPr="0064369A" w:rsidRDefault="007F0526" w:rsidP="000367FA">
      <w:pPr>
        <w:pStyle w:val="ConsNormal"/>
        <w:numPr>
          <w:ilvl w:val="1"/>
          <w:numId w:val="1"/>
        </w:numPr>
        <w:ind w:left="0" w:firstLine="709"/>
        <w:jc w:val="both"/>
        <w:rPr>
          <w:rFonts w:ascii="Times New Roman" w:hAnsi="Times New Roman" w:cs="Times New Roman"/>
          <w:sz w:val="22"/>
          <w:szCs w:val="22"/>
        </w:rPr>
      </w:pPr>
      <w:r w:rsidRPr="0064369A">
        <w:rPr>
          <w:rFonts w:ascii="Times New Roman" w:hAnsi="Times New Roman" w:cs="Times New Roman"/>
          <w:sz w:val="22"/>
          <w:szCs w:val="22"/>
        </w:rPr>
        <w:t>Поврежденные/разоборудованные/сошедшие, в том числе в зоне боевых действий вагоны не являются предметом данного договора.</w:t>
      </w:r>
    </w:p>
    <w:p w:rsidR="00B14797" w:rsidRPr="007C5B8E" w:rsidRDefault="00B14797" w:rsidP="000367FA">
      <w:pPr>
        <w:pStyle w:val="ConsNormal"/>
        <w:widowControl/>
        <w:ind w:left="709" w:firstLine="709"/>
        <w:jc w:val="both"/>
        <w:rPr>
          <w:rFonts w:ascii="Times New Roman" w:hAnsi="Times New Roman" w:cs="Times New Roman"/>
          <w:sz w:val="22"/>
          <w:szCs w:val="22"/>
        </w:rPr>
      </w:pPr>
    </w:p>
    <w:p w:rsidR="002431D9" w:rsidRPr="007C5B8E" w:rsidRDefault="002431D9" w:rsidP="000367FA">
      <w:pPr>
        <w:pStyle w:val="ConsNormal"/>
        <w:widowControl/>
        <w:numPr>
          <w:ilvl w:val="0"/>
          <w:numId w:val="1"/>
        </w:numPr>
        <w:ind w:left="0"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ПОРЯДОК ОКАЗАНИЯ УСЛУГ</w:t>
      </w:r>
    </w:p>
    <w:p w:rsidR="002431D9" w:rsidRPr="007C5B8E" w:rsidRDefault="002431D9" w:rsidP="000367FA">
      <w:pPr>
        <w:pStyle w:val="ConsNormal"/>
        <w:widowControl/>
        <w:ind w:firstLine="709"/>
        <w:jc w:val="both"/>
        <w:outlineLvl w:val="0"/>
        <w:rPr>
          <w:rFonts w:ascii="Times New Roman" w:hAnsi="Times New Roman" w:cs="Times New Roman"/>
          <w:b/>
          <w:sz w:val="22"/>
          <w:szCs w:val="22"/>
        </w:rPr>
      </w:pPr>
    </w:p>
    <w:p w:rsidR="000367FA" w:rsidRDefault="000367FA" w:rsidP="00F95D6E">
      <w:pPr>
        <w:pStyle w:val="ConsNormal"/>
        <w:numPr>
          <w:ilvl w:val="1"/>
          <w:numId w:val="1"/>
        </w:numPr>
        <w:ind w:left="0" w:firstLine="709"/>
        <w:jc w:val="both"/>
        <w:rPr>
          <w:rFonts w:ascii="Times New Roman" w:hAnsi="Times New Roman" w:cs="Times New Roman"/>
          <w:sz w:val="24"/>
          <w:szCs w:val="24"/>
        </w:rPr>
      </w:pPr>
      <w:r w:rsidRPr="000B74CE">
        <w:rPr>
          <w:rFonts w:ascii="Times New Roman" w:hAnsi="Times New Roman" w:cs="Times New Roman"/>
          <w:sz w:val="24"/>
          <w:szCs w:val="24"/>
        </w:rPr>
        <w:t>Настоящим Стороны определили, что объем плановых ремонтов вагонов в каждом отчетном периоде подлежит предварительному согласованию в порядке, предусмотренном п.2.2 настоящего Договора. Для целей настоящего Договора отчетным периодом признается календарный месяц. Объем текущих ремонтов вагонов не подлежит предварительному согласованию, что связано с особенностями технологического процесса эксплуатации железнодорожного подвижного состава на сети железных дорог. Любые иные услуги и работы, оказываемые и выполняемые по Договору, подлежат предварительному согласованию. Для целей Договора Стороны определили следующий порядок согласования юридически значимых сообщений: направление электронных писем с вложением документов по адресам электронных почт, указанным в Договоре.</w:t>
      </w:r>
    </w:p>
    <w:p w:rsidR="00F95D6E" w:rsidRPr="0046724D" w:rsidRDefault="00F95D6E" w:rsidP="0046724D">
      <w:pPr>
        <w:pStyle w:val="ConsNormal"/>
        <w:numPr>
          <w:ilvl w:val="1"/>
          <w:numId w:val="1"/>
        </w:numPr>
        <w:ind w:left="0" w:firstLine="709"/>
        <w:jc w:val="both"/>
        <w:rPr>
          <w:rFonts w:ascii="Times New Roman" w:hAnsi="Times New Roman" w:cs="Times New Roman"/>
          <w:sz w:val="24"/>
          <w:szCs w:val="24"/>
        </w:rPr>
      </w:pPr>
      <w:r w:rsidRPr="000B74CE">
        <w:rPr>
          <w:rFonts w:ascii="Times New Roman" w:hAnsi="Times New Roman" w:cs="Times New Roman"/>
          <w:sz w:val="24"/>
          <w:szCs w:val="24"/>
        </w:rPr>
        <w:t xml:space="preserve">Заказчик направляет Подрядчику План ремонтов по электронной почте в формате Excel и подписанный в формате PDF (e-mail: </w:t>
      </w:r>
      <w:hyperlink r:id="rId8" w:history="1">
        <w:r w:rsidRPr="00057175">
          <w:rPr>
            <w:rStyle w:val="a4"/>
            <w:rFonts w:ascii="Times New Roman" w:hAnsi="Times New Roman" w:cs="Times New Roman"/>
            <w:sz w:val="24"/>
            <w:szCs w:val="24"/>
          </w:rPr>
          <w:t>bgv@transinvestcom.ru</w:t>
        </w:r>
      </w:hyperlink>
      <w:r w:rsidRPr="00057175">
        <w:rPr>
          <w:rStyle w:val="a4"/>
          <w:rFonts w:ascii="Times New Roman" w:hAnsi="Times New Roman" w:cs="Times New Roman"/>
          <w:sz w:val="24"/>
          <w:szCs w:val="24"/>
        </w:rPr>
        <w:t xml:space="preserve">, </w:t>
      </w:r>
      <w:hyperlink r:id="rId9" w:history="1">
        <w:r w:rsidRPr="00057175">
          <w:rPr>
            <w:rStyle w:val="a4"/>
            <w:rFonts w:ascii="Times New Roman" w:hAnsi="Times New Roman" w:cs="Times New Roman"/>
            <w:sz w:val="24"/>
            <w:szCs w:val="24"/>
          </w:rPr>
          <w:t>box@transinvestcom.ru</w:t>
        </w:r>
      </w:hyperlink>
      <w:r w:rsidRPr="000B74CE">
        <w:rPr>
          <w:rFonts w:ascii="Times New Roman" w:hAnsi="Times New Roman" w:cs="Times New Roman"/>
          <w:sz w:val="24"/>
          <w:szCs w:val="24"/>
        </w:rPr>
        <w:t>) в срок до 20-го числа месяца, предшествующего месяцу организации</w:t>
      </w:r>
      <w:r w:rsidR="0046724D">
        <w:rPr>
          <w:rFonts w:ascii="Times New Roman" w:hAnsi="Times New Roman" w:cs="Times New Roman"/>
          <w:sz w:val="24"/>
          <w:szCs w:val="24"/>
        </w:rPr>
        <w:t xml:space="preserve"> планового</w:t>
      </w:r>
      <w:r w:rsidRPr="000B74CE">
        <w:rPr>
          <w:rFonts w:ascii="Times New Roman" w:hAnsi="Times New Roman" w:cs="Times New Roman"/>
          <w:sz w:val="24"/>
          <w:szCs w:val="24"/>
        </w:rPr>
        <w:t xml:space="preserve"> ремонта грузовых вагонов Заказчика. Подрядчик обязуется рассмотреть поступивший План ремонтов и направить в адрес Заказчика в срок, не превышающий 3 (три) рабочих дня с даты получения Плана ремонтов, подписанный со своей стороны экземпляр. Подписанный План ремонтов направляется Подрядчиком Заказчику по электронной почте в формате PDF (e-</w:t>
      </w:r>
      <w:proofErr w:type="spellStart"/>
      <w:r w:rsidRPr="000B74CE">
        <w:rPr>
          <w:rFonts w:ascii="Times New Roman" w:hAnsi="Times New Roman" w:cs="Times New Roman"/>
          <w:sz w:val="24"/>
          <w:szCs w:val="24"/>
        </w:rPr>
        <w:t>mail</w:t>
      </w:r>
      <w:proofErr w:type="spellEnd"/>
      <w:r w:rsidRPr="00F95D6E">
        <w:rPr>
          <w:rFonts w:ascii="Times New Roman" w:hAnsi="Times New Roman" w:cs="Times New Roman"/>
          <w:sz w:val="24"/>
          <w:szCs w:val="24"/>
          <w:highlight w:val="yellow"/>
        </w:rPr>
        <w:t>:</w:t>
      </w:r>
      <w:permStart w:id="477377699" w:edGrp="everyone"/>
      <w:r w:rsidRPr="00F95D6E">
        <w:rPr>
          <w:rFonts w:ascii="Times New Roman" w:hAnsi="Times New Roman" w:cs="Times New Roman"/>
          <w:sz w:val="24"/>
          <w:szCs w:val="24"/>
          <w:highlight w:val="yellow"/>
        </w:rPr>
        <w:t>___________________</w:t>
      </w:r>
      <w:r w:rsidRPr="000B74CE">
        <w:rPr>
          <w:rFonts w:ascii="Times New Roman" w:hAnsi="Times New Roman" w:cs="Times New Roman"/>
          <w:sz w:val="24"/>
          <w:szCs w:val="24"/>
        </w:rPr>
        <w:t xml:space="preserve"> </w:t>
      </w:r>
      <w:permEnd w:id="477377699"/>
      <w:r w:rsidR="006C10EC">
        <w:fldChar w:fldCharType="begin"/>
      </w:r>
      <w:r w:rsidR="006C10EC">
        <w:instrText xml:space="preserve"> HYPERLINK "mailto:techdir@icmrus.com" </w:instrText>
      </w:r>
      <w:r w:rsidR="006C10EC">
        <w:fldChar w:fldCharType="separate"/>
      </w:r>
      <w:r w:rsidR="006C10EC">
        <w:fldChar w:fldCharType="end"/>
      </w:r>
      <w:r w:rsidRPr="000B74CE">
        <w:t>)</w:t>
      </w:r>
      <w:r>
        <w:t>.</w:t>
      </w:r>
    </w:p>
    <w:p w:rsidR="0046724D" w:rsidRPr="009A24F7" w:rsidRDefault="0046724D" w:rsidP="009A24F7">
      <w:pPr>
        <w:pStyle w:val="ConsNormal"/>
        <w:numPr>
          <w:ilvl w:val="1"/>
          <w:numId w:val="1"/>
        </w:numPr>
        <w:ind w:left="0" w:firstLine="709"/>
        <w:jc w:val="both"/>
        <w:rPr>
          <w:rFonts w:ascii="Times New Roman" w:hAnsi="Times New Roman" w:cs="Times New Roman"/>
          <w:sz w:val="24"/>
          <w:szCs w:val="24"/>
        </w:rPr>
      </w:pPr>
      <w:r w:rsidRPr="000B74CE">
        <w:rPr>
          <w:rFonts w:ascii="Times New Roman" w:hAnsi="Times New Roman" w:cs="Times New Roman"/>
          <w:sz w:val="24"/>
          <w:szCs w:val="24"/>
        </w:rPr>
        <w:t xml:space="preserve">Заявки направляются Заказчиком Подрядчику по электронной почте (e-mail: </w:t>
      </w:r>
      <w:hyperlink r:id="rId10" w:history="1">
        <w:r w:rsidR="00B5461E" w:rsidRPr="00057175">
          <w:rPr>
            <w:rStyle w:val="a4"/>
            <w:rFonts w:ascii="Times New Roman" w:hAnsi="Times New Roman" w:cs="Times New Roman"/>
            <w:sz w:val="24"/>
            <w:szCs w:val="24"/>
          </w:rPr>
          <w:t>bgv@transinvestcom.ru</w:t>
        </w:r>
      </w:hyperlink>
      <w:r w:rsidR="00B5461E" w:rsidRPr="00057175">
        <w:rPr>
          <w:rStyle w:val="a4"/>
          <w:rFonts w:ascii="Times New Roman" w:hAnsi="Times New Roman" w:cs="Times New Roman"/>
          <w:sz w:val="24"/>
          <w:szCs w:val="24"/>
        </w:rPr>
        <w:t xml:space="preserve">, </w:t>
      </w:r>
      <w:hyperlink r:id="rId11" w:history="1">
        <w:r w:rsidR="00B5461E" w:rsidRPr="00057175">
          <w:rPr>
            <w:rStyle w:val="a4"/>
            <w:rFonts w:ascii="Times New Roman" w:hAnsi="Times New Roman" w:cs="Times New Roman"/>
            <w:sz w:val="24"/>
            <w:szCs w:val="24"/>
          </w:rPr>
          <w:t>box@transinvestcom.ru</w:t>
        </w:r>
      </w:hyperlink>
      <w:r w:rsidRPr="000B74CE">
        <w:rPr>
          <w:rFonts w:ascii="Times New Roman" w:hAnsi="Times New Roman" w:cs="Times New Roman"/>
          <w:sz w:val="24"/>
          <w:szCs w:val="24"/>
        </w:rPr>
        <w:t>) заблаговременно до окончания рейса Вагона или окончания отстоя Вагона и перевода его в нерабочий парк.</w:t>
      </w:r>
    </w:p>
    <w:p w:rsidR="007D130C" w:rsidRPr="000B74CE" w:rsidRDefault="007D130C" w:rsidP="0046724D">
      <w:pPr>
        <w:pStyle w:val="ConsNormal"/>
        <w:numPr>
          <w:ilvl w:val="1"/>
          <w:numId w:val="1"/>
        </w:numPr>
        <w:ind w:left="0" w:firstLine="709"/>
        <w:jc w:val="both"/>
        <w:rPr>
          <w:rFonts w:ascii="Times New Roman" w:hAnsi="Times New Roman" w:cs="Times New Roman"/>
          <w:sz w:val="24"/>
          <w:szCs w:val="24"/>
        </w:rPr>
      </w:pPr>
      <w:r w:rsidRPr="000B74CE">
        <w:rPr>
          <w:rFonts w:ascii="Times New Roman" w:hAnsi="Times New Roman" w:cs="Times New Roman"/>
          <w:sz w:val="24"/>
          <w:szCs w:val="24"/>
        </w:rPr>
        <w:t xml:space="preserve">Заявки Заказчика являются неотъемлемой частью настоящего Договора. Подрядчик обязуется рассмотреть поступившую Заявку и направить в адрес Заказчика в срок, не превышающий </w:t>
      </w:r>
      <w:r>
        <w:rPr>
          <w:rFonts w:ascii="Times New Roman" w:hAnsi="Times New Roman" w:cs="Times New Roman"/>
          <w:sz w:val="24"/>
          <w:szCs w:val="24"/>
        </w:rPr>
        <w:t>3</w:t>
      </w:r>
      <w:r w:rsidRPr="000B74CE">
        <w:rPr>
          <w:rFonts w:ascii="Times New Roman" w:hAnsi="Times New Roman" w:cs="Times New Roman"/>
          <w:sz w:val="24"/>
          <w:szCs w:val="24"/>
        </w:rPr>
        <w:t xml:space="preserve"> (</w:t>
      </w:r>
      <w:r>
        <w:rPr>
          <w:rFonts w:ascii="Times New Roman" w:hAnsi="Times New Roman" w:cs="Times New Roman"/>
          <w:sz w:val="24"/>
          <w:szCs w:val="24"/>
        </w:rPr>
        <w:t>трех</w:t>
      </w:r>
      <w:r w:rsidRPr="000B74CE">
        <w:rPr>
          <w:rFonts w:ascii="Times New Roman" w:hAnsi="Times New Roman" w:cs="Times New Roman"/>
          <w:sz w:val="24"/>
          <w:szCs w:val="24"/>
        </w:rPr>
        <w:t>) рабочи</w:t>
      </w:r>
      <w:r>
        <w:rPr>
          <w:rFonts w:ascii="Times New Roman" w:hAnsi="Times New Roman" w:cs="Times New Roman"/>
          <w:sz w:val="24"/>
          <w:szCs w:val="24"/>
        </w:rPr>
        <w:t>х д</w:t>
      </w:r>
      <w:r w:rsidRPr="000B74CE">
        <w:rPr>
          <w:rFonts w:ascii="Times New Roman" w:hAnsi="Times New Roman" w:cs="Times New Roman"/>
          <w:sz w:val="24"/>
          <w:szCs w:val="24"/>
        </w:rPr>
        <w:t>н</w:t>
      </w:r>
      <w:r>
        <w:rPr>
          <w:rFonts w:ascii="Times New Roman" w:hAnsi="Times New Roman" w:cs="Times New Roman"/>
          <w:sz w:val="24"/>
          <w:szCs w:val="24"/>
        </w:rPr>
        <w:t>ей</w:t>
      </w:r>
      <w:r w:rsidRPr="000B74CE">
        <w:rPr>
          <w:rFonts w:ascii="Times New Roman" w:hAnsi="Times New Roman" w:cs="Times New Roman"/>
          <w:sz w:val="24"/>
          <w:szCs w:val="24"/>
        </w:rPr>
        <w:t xml:space="preserve"> с даты получения Заявки, подписанную Заявку. Подписанная Заявка направляется Подрядчиком Заказчику по электронной почте в формате PDF (e-mail:</w:t>
      </w:r>
      <w:r w:rsidRPr="00057175">
        <w:rPr>
          <w:rStyle w:val="a4"/>
          <w:rFonts w:ascii="Times New Roman" w:hAnsi="Times New Roman" w:cs="Times New Roman"/>
          <w:sz w:val="24"/>
          <w:szCs w:val="24"/>
        </w:rPr>
        <w:t xml:space="preserve"> </w:t>
      </w:r>
      <w:hyperlink r:id="rId12" w:history="1">
        <w:r w:rsidRPr="00057175">
          <w:rPr>
            <w:rStyle w:val="a4"/>
            <w:rFonts w:ascii="Times New Roman" w:hAnsi="Times New Roman" w:cs="Times New Roman"/>
            <w:sz w:val="24"/>
            <w:szCs w:val="24"/>
          </w:rPr>
          <w:t>bgv@transinvestcom.ru</w:t>
        </w:r>
      </w:hyperlink>
      <w:r w:rsidRPr="00057175">
        <w:rPr>
          <w:rStyle w:val="a4"/>
          <w:rFonts w:ascii="Times New Roman" w:hAnsi="Times New Roman" w:cs="Times New Roman"/>
          <w:sz w:val="24"/>
          <w:szCs w:val="24"/>
        </w:rPr>
        <w:t xml:space="preserve"> , </w:t>
      </w:r>
      <w:hyperlink r:id="rId13" w:history="1">
        <w:r w:rsidRPr="00057175">
          <w:rPr>
            <w:rStyle w:val="a4"/>
            <w:rFonts w:ascii="Times New Roman" w:hAnsi="Times New Roman" w:cs="Times New Roman"/>
            <w:sz w:val="24"/>
            <w:szCs w:val="24"/>
          </w:rPr>
          <w:t>box@transinvestcom.ru</w:t>
        </w:r>
      </w:hyperlink>
      <w:r>
        <w:rPr>
          <w:rStyle w:val="a4"/>
          <w:rFonts w:ascii="Times New Roman" w:hAnsi="Times New Roman" w:cs="Times New Roman"/>
          <w:sz w:val="24"/>
          <w:szCs w:val="24"/>
        </w:rPr>
        <w:t>.</w:t>
      </w:r>
      <w:r w:rsidRPr="000B74CE">
        <w:rPr>
          <w:rFonts w:ascii="Times New Roman" w:hAnsi="Times New Roman" w:cs="Times New Roman"/>
          <w:sz w:val="24"/>
          <w:szCs w:val="24"/>
        </w:rPr>
        <w:t xml:space="preserve"> В случае отсутствия ответа о рассмотрении Заявки от Подрядчика в течении установленного настоящим пунктом срока, Заявка считается принятой Подрядчиком и подлежит исполнению.</w:t>
      </w:r>
    </w:p>
    <w:p w:rsidR="002431D9" w:rsidRPr="009A24F7" w:rsidRDefault="002431D9" w:rsidP="00164797">
      <w:pPr>
        <w:pStyle w:val="ConsNormal"/>
        <w:numPr>
          <w:ilvl w:val="1"/>
          <w:numId w:val="1"/>
        </w:numPr>
        <w:ind w:left="0" w:firstLine="709"/>
        <w:jc w:val="both"/>
        <w:rPr>
          <w:rFonts w:ascii="Times New Roman" w:hAnsi="Times New Roman" w:cs="Times New Roman"/>
          <w:b/>
          <w:sz w:val="22"/>
          <w:szCs w:val="22"/>
        </w:rPr>
      </w:pPr>
      <w:r w:rsidRPr="009A24F7">
        <w:rPr>
          <w:rFonts w:ascii="Times New Roman" w:hAnsi="Times New Roman" w:cs="Times New Roman"/>
          <w:b/>
          <w:sz w:val="22"/>
          <w:szCs w:val="22"/>
        </w:rPr>
        <w:t>Подрядчик обязан:</w:t>
      </w:r>
    </w:p>
    <w:p w:rsidR="002431D9" w:rsidRPr="007C5B8E" w:rsidRDefault="002431D9" w:rsidP="00164797">
      <w:pPr>
        <w:pStyle w:val="a5"/>
        <w:numPr>
          <w:ilvl w:val="2"/>
          <w:numId w:val="1"/>
        </w:numPr>
        <w:adjustRightInd w:val="0"/>
        <w:spacing w:before="0"/>
        <w:ind w:left="0" w:firstLine="709"/>
        <w:jc w:val="both"/>
        <w:rPr>
          <w:sz w:val="22"/>
          <w:szCs w:val="22"/>
        </w:rPr>
      </w:pPr>
      <w:r w:rsidRPr="00E201FD">
        <w:rPr>
          <w:sz w:val="22"/>
          <w:szCs w:val="22"/>
        </w:rPr>
        <w:t>В рамках организации</w:t>
      </w:r>
      <w:r w:rsidRPr="007C5B8E">
        <w:rPr>
          <w:sz w:val="22"/>
          <w:szCs w:val="22"/>
        </w:rPr>
        <w:t xml:space="preserve"> проведения ремонта железнодорожных грузовых вагонов:</w:t>
      </w:r>
    </w:p>
    <w:p w:rsidR="002431D9" w:rsidRPr="007C5B8E" w:rsidRDefault="002431D9" w:rsidP="00164797">
      <w:pPr>
        <w:pStyle w:val="a5"/>
        <w:numPr>
          <w:ilvl w:val="3"/>
          <w:numId w:val="1"/>
        </w:numPr>
        <w:adjustRightInd w:val="0"/>
        <w:spacing w:before="0"/>
        <w:ind w:left="0" w:firstLine="709"/>
        <w:jc w:val="both"/>
        <w:rPr>
          <w:sz w:val="22"/>
          <w:szCs w:val="22"/>
        </w:rPr>
      </w:pPr>
      <w:r w:rsidRPr="007C5B8E">
        <w:rPr>
          <w:sz w:val="22"/>
          <w:szCs w:val="22"/>
        </w:rPr>
        <w:t>Осуществить все виды работ, связанные с ремонтом грузовых вагонов Заказчика.</w:t>
      </w:r>
    </w:p>
    <w:p w:rsidR="002431D9" w:rsidRPr="007C5B8E" w:rsidRDefault="002431D9" w:rsidP="00164797">
      <w:pPr>
        <w:pStyle w:val="a5"/>
        <w:numPr>
          <w:ilvl w:val="3"/>
          <w:numId w:val="1"/>
        </w:numPr>
        <w:adjustRightInd w:val="0"/>
        <w:spacing w:before="0"/>
        <w:ind w:left="0" w:firstLine="709"/>
        <w:jc w:val="both"/>
        <w:rPr>
          <w:sz w:val="22"/>
          <w:szCs w:val="22"/>
        </w:rPr>
      </w:pPr>
      <w:r w:rsidRPr="007C5B8E">
        <w:rPr>
          <w:sz w:val="22"/>
          <w:szCs w:val="22"/>
        </w:rPr>
        <w:t>Организовать уборку вагонов с путей общего пользования на тракционные пути Депо.</w:t>
      </w:r>
    </w:p>
    <w:p w:rsidR="002431D9" w:rsidRPr="007C5B8E" w:rsidRDefault="002431D9" w:rsidP="00164797">
      <w:pPr>
        <w:pStyle w:val="a5"/>
        <w:numPr>
          <w:ilvl w:val="3"/>
          <w:numId w:val="1"/>
        </w:numPr>
        <w:adjustRightInd w:val="0"/>
        <w:spacing w:before="0"/>
        <w:ind w:left="0" w:firstLine="709"/>
        <w:jc w:val="both"/>
        <w:rPr>
          <w:sz w:val="22"/>
          <w:szCs w:val="22"/>
        </w:rPr>
      </w:pPr>
      <w:r w:rsidRPr="007C5B8E">
        <w:rPr>
          <w:sz w:val="22"/>
          <w:szCs w:val="22"/>
        </w:rPr>
        <w:t>Осуществить ремонт грузовых вагонов Заказчика в количестве указанном в согласованной Заявке Заказчика с Подрядчиком, с соблюдением требований руководящих документов с использованием собственного оборотного запаса материалов и освидетельствованных запасных частей.</w:t>
      </w:r>
    </w:p>
    <w:p w:rsidR="002431D9" w:rsidRPr="007C5B8E" w:rsidRDefault="002431D9" w:rsidP="00164797">
      <w:pPr>
        <w:pStyle w:val="a5"/>
        <w:numPr>
          <w:ilvl w:val="3"/>
          <w:numId w:val="1"/>
        </w:numPr>
        <w:adjustRightInd w:val="0"/>
        <w:spacing w:before="0"/>
        <w:ind w:left="0" w:firstLine="709"/>
        <w:jc w:val="both"/>
        <w:rPr>
          <w:sz w:val="22"/>
          <w:szCs w:val="22"/>
        </w:rPr>
      </w:pPr>
      <w:r w:rsidRPr="007C5B8E">
        <w:rPr>
          <w:sz w:val="22"/>
          <w:szCs w:val="22"/>
        </w:rPr>
        <w:t>При выполнении работ, Подрядчик руководствуется принятыми документами, в том числе ГОСТ, технические условия, руководящие документы, инструктивные указания, и иные документы, регулирующие порядок выполнения работ и оказания услуг по Договору, в том числе следующими документами:</w:t>
      </w:r>
    </w:p>
    <w:p w:rsidR="002431D9" w:rsidRPr="007C5B8E" w:rsidRDefault="002431D9" w:rsidP="00164797">
      <w:pPr>
        <w:adjustRightInd w:val="0"/>
        <w:spacing w:line="240" w:lineRule="auto"/>
        <w:ind w:firstLine="709"/>
        <w:rPr>
          <w:rFonts w:eastAsia="Calibri"/>
          <w:sz w:val="22"/>
          <w:szCs w:val="22"/>
        </w:rPr>
      </w:pPr>
      <w:r w:rsidRPr="007C5B8E">
        <w:rPr>
          <w:rFonts w:eastAsia="Calibri"/>
          <w:sz w:val="22"/>
          <w:szCs w:val="22"/>
        </w:rPr>
        <w:t xml:space="preserve">- «Руководящий документ. Руководство по капитальному ремонту грузовых вагонов РД 32 ЦВ 168-2017» и «Грузовые вагоны железных дорог колеи 1520мм. Руководство по деповскому </w:t>
      </w:r>
      <w:r w:rsidRPr="007C5B8E">
        <w:rPr>
          <w:rFonts w:eastAsia="Calibri"/>
          <w:sz w:val="22"/>
          <w:szCs w:val="22"/>
        </w:rPr>
        <w:lastRenderedPageBreak/>
        <w:t>ремонту РД 32ЦВ 169-2017», утвержденных Советом по железнодорожному транспорту государств-участников Содружества от 18-19 октября 2018 год.</w:t>
      </w:r>
    </w:p>
    <w:p w:rsidR="002431D9" w:rsidRPr="007C5B8E" w:rsidRDefault="002431D9" w:rsidP="00164797">
      <w:pPr>
        <w:adjustRightInd w:val="0"/>
        <w:spacing w:line="240" w:lineRule="auto"/>
        <w:ind w:firstLine="709"/>
        <w:rPr>
          <w:rFonts w:eastAsia="Calibri"/>
          <w:sz w:val="22"/>
          <w:szCs w:val="22"/>
        </w:rPr>
      </w:pPr>
      <w:r w:rsidRPr="007C5B8E">
        <w:rPr>
          <w:rFonts w:eastAsia="Calibri"/>
          <w:sz w:val="22"/>
          <w:szCs w:val="22"/>
        </w:rPr>
        <w:t>- «Руководящий документ Грузовые вагоны железных дорог колеи 1520 мм. Руководство по текущему отцепочному ремонту РД 32 ЦВ-056-97» от 02 сентября 1997 года.</w:t>
      </w:r>
    </w:p>
    <w:p w:rsidR="002431D9" w:rsidRPr="007C5B8E" w:rsidRDefault="002431D9" w:rsidP="00164797">
      <w:pPr>
        <w:adjustRightInd w:val="0"/>
        <w:spacing w:line="240" w:lineRule="auto"/>
        <w:ind w:firstLine="709"/>
        <w:rPr>
          <w:rFonts w:eastAsia="Calibri"/>
          <w:sz w:val="22"/>
          <w:szCs w:val="22"/>
        </w:rPr>
      </w:pPr>
      <w:r w:rsidRPr="007C5B8E">
        <w:rPr>
          <w:rFonts w:eastAsia="Calibri"/>
          <w:sz w:val="22"/>
          <w:szCs w:val="22"/>
        </w:rPr>
        <w:t>- Руководящим документом «Подготовка грузовых вагонов к перевозкам РД 32 ЦВ 094-2018 (ТР-1), утвержденным распоряжением ОАО «РЖД» от 07 декабря 2018 года №2633/р.</w:t>
      </w:r>
    </w:p>
    <w:p w:rsidR="002431D9" w:rsidRPr="007C5B8E" w:rsidRDefault="002431D9" w:rsidP="00164797">
      <w:pPr>
        <w:adjustRightInd w:val="0"/>
        <w:spacing w:line="240" w:lineRule="auto"/>
        <w:ind w:firstLine="709"/>
        <w:rPr>
          <w:rFonts w:eastAsia="Calibri"/>
          <w:sz w:val="22"/>
          <w:szCs w:val="22"/>
        </w:rPr>
      </w:pPr>
      <w:r w:rsidRPr="007C5B8E">
        <w:rPr>
          <w:rFonts w:eastAsia="Calibri"/>
          <w:sz w:val="22"/>
          <w:szCs w:val="22"/>
        </w:rPr>
        <w:t>- Иными нормативными (нормативно-техническими) правовыми актами, действующими на железнодорожном транспорте, утвержденными решениями Совета по железнодорожному транспорту, а также документами, издаваемыми владельцем инфраструктуры общего пользования железнодорожного транспорта, обязательными для исполнения неопределенно-широким кругом лиц.</w:t>
      </w:r>
    </w:p>
    <w:p w:rsidR="007E2EB6" w:rsidRPr="001B3B63" w:rsidRDefault="009128AA" w:rsidP="001B3B63">
      <w:pPr>
        <w:pStyle w:val="a5"/>
        <w:numPr>
          <w:ilvl w:val="3"/>
          <w:numId w:val="1"/>
        </w:numPr>
        <w:adjustRightInd w:val="0"/>
        <w:spacing w:before="0"/>
        <w:ind w:left="0" w:firstLine="709"/>
        <w:jc w:val="both"/>
        <w:rPr>
          <w:sz w:val="22"/>
          <w:szCs w:val="22"/>
        </w:rPr>
      </w:pPr>
      <w:r w:rsidRPr="007E2EB6">
        <w:rPr>
          <w:sz w:val="22"/>
          <w:szCs w:val="22"/>
        </w:rPr>
        <w:t>В случае необходимости замены узлов и деталей Подрядчик</w:t>
      </w:r>
      <w:r w:rsidR="007E2EB6" w:rsidRPr="007E2EB6">
        <w:rPr>
          <w:sz w:val="22"/>
          <w:szCs w:val="22"/>
        </w:rPr>
        <w:t xml:space="preserve"> по согласованию с Заказчиком</w:t>
      </w:r>
      <w:r w:rsidRPr="007E2EB6">
        <w:rPr>
          <w:sz w:val="22"/>
          <w:szCs w:val="22"/>
        </w:rPr>
        <w:t xml:space="preserve"> организов</w:t>
      </w:r>
      <w:r w:rsidR="007E2EB6" w:rsidRPr="007E2EB6">
        <w:rPr>
          <w:sz w:val="22"/>
          <w:szCs w:val="22"/>
        </w:rPr>
        <w:t>ывает</w:t>
      </w:r>
      <w:r w:rsidRPr="007E2EB6">
        <w:rPr>
          <w:sz w:val="22"/>
          <w:szCs w:val="22"/>
        </w:rPr>
        <w:t xml:space="preserve"> такую замену из запаса Заказчика на территории вагоноремонтных депо. В случае отсутствия запасов узлов и деталей у Заказчика производить замену из запаса самого </w:t>
      </w:r>
      <w:r w:rsidRPr="001B3B63">
        <w:rPr>
          <w:sz w:val="22"/>
          <w:szCs w:val="22"/>
        </w:rPr>
        <w:t>вагоноремонтного депо, либо у при</w:t>
      </w:r>
      <w:r w:rsidR="009A78FC" w:rsidRPr="001B3B63">
        <w:rPr>
          <w:sz w:val="22"/>
          <w:szCs w:val="22"/>
        </w:rPr>
        <w:t xml:space="preserve">влеченных сторонних организаций. </w:t>
      </w:r>
    </w:p>
    <w:p w:rsidR="00117D8E" w:rsidRPr="001B3B63" w:rsidRDefault="00117D8E" w:rsidP="001B3B63">
      <w:pPr>
        <w:adjustRightInd w:val="0"/>
        <w:spacing w:line="240" w:lineRule="auto"/>
        <w:ind w:firstLine="709"/>
        <w:rPr>
          <w:sz w:val="22"/>
          <w:szCs w:val="22"/>
        </w:rPr>
      </w:pPr>
      <w:r w:rsidRPr="001B3B63">
        <w:rPr>
          <w:sz w:val="22"/>
          <w:szCs w:val="22"/>
        </w:rPr>
        <w:t>Заказчик обязан в течение 24 часов направить</w:t>
      </w:r>
      <w:r w:rsidR="000F6F45" w:rsidRPr="001B3B63">
        <w:rPr>
          <w:sz w:val="22"/>
          <w:szCs w:val="22"/>
        </w:rPr>
        <w:t xml:space="preserve"> Подрядчику</w:t>
      </w:r>
      <w:r w:rsidRPr="001B3B63">
        <w:rPr>
          <w:sz w:val="22"/>
          <w:szCs w:val="22"/>
        </w:rPr>
        <w:t xml:space="preserve"> согласие или отказ в согласовании </w:t>
      </w:r>
      <w:r w:rsidR="000F6F45" w:rsidRPr="001B3B63">
        <w:rPr>
          <w:sz w:val="22"/>
          <w:szCs w:val="22"/>
        </w:rPr>
        <w:t>стоимости заменяемых дорогостоящих заменяемых узлов и деталей. Срок проведения ремонта приостанавливается на период согласования, указанного в настоящем пункте.</w:t>
      </w:r>
    </w:p>
    <w:p w:rsidR="002431D9" w:rsidRPr="001B3B63" w:rsidRDefault="002431D9" w:rsidP="004209EC">
      <w:pPr>
        <w:pStyle w:val="a5"/>
        <w:numPr>
          <w:ilvl w:val="3"/>
          <w:numId w:val="1"/>
        </w:numPr>
        <w:adjustRightInd w:val="0"/>
        <w:spacing w:before="0"/>
        <w:ind w:left="0" w:firstLine="709"/>
        <w:jc w:val="both"/>
        <w:rPr>
          <w:sz w:val="22"/>
          <w:szCs w:val="22"/>
        </w:rPr>
      </w:pPr>
      <w:r w:rsidRPr="001B3B63">
        <w:rPr>
          <w:sz w:val="22"/>
          <w:szCs w:val="22"/>
        </w:rPr>
        <w:t>Письменно по факсу или элект</w:t>
      </w:r>
      <w:r w:rsidR="005B07F8" w:rsidRPr="001B3B63">
        <w:rPr>
          <w:sz w:val="22"/>
          <w:szCs w:val="22"/>
        </w:rPr>
        <w:t>ронной почте, указанной в п. 2.5.3</w:t>
      </w:r>
      <w:r w:rsidRPr="001B3B63">
        <w:rPr>
          <w:sz w:val="22"/>
          <w:szCs w:val="22"/>
        </w:rPr>
        <w:t xml:space="preserve"> сообщить Заказчику об окончании ремонта каждого грузового вагона Заказчика, в течение 1 (одного) рабочего дня с момента окончания работ, подтвержденного передачей сообщения 1354 в базу данных ОАО «ГВЦ».</w:t>
      </w:r>
    </w:p>
    <w:p w:rsidR="002431D9" w:rsidRPr="007C5B8E" w:rsidRDefault="002431D9" w:rsidP="00164797">
      <w:pPr>
        <w:pStyle w:val="a5"/>
        <w:numPr>
          <w:ilvl w:val="3"/>
          <w:numId w:val="1"/>
        </w:numPr>
        <w:adjustRightInd w:val="0"/>
        <w:spacing w:before="0"/>
        <w:ind w:left="0" w:firstLine="709"/>
        <w:jc w:val="both"/>
        <w:rPr>
          <w:sz w:val="22"/>
          <w:szCs w:val="22"/>
        </w:rPr>
      </w:pPr>
      <w:r w:rsidRPr="001B3B63">
        <w:rPr>
          <w:sz w:val="22"/>
          <w:szCs w:val="22"/>
        </w:rPr>
        <w:t xml:space="preserve"> По окончании ремонта оформить в отношении каждого вагона комплект</w:t>
      </w:r>
      <w:r w:rsidRPr="007C5B8E">
        <w:rPr>
          <w:sz w:val="22"/>
          <w:szCs w:val="22"/>
        </w:rPr>
        <w:t xml:space="preserve"> документов, указанный в п. 6.1 настоящего Договора, и направить документы Заказчику в порядке и сроки, установленные в п.6.1 настоящего Договора. </w:t>
      </w:r>
    </w:p>
    <w:p w:rsidR="002431D9" w:rsidRPr="00E201FD" w:rsidRDefault="002431D9" w:rsidP="00164797">
      <w:pPr>
        <w:pStyle w:val="a5"/>
        <w:numPr>
          <w:ilvl w:val="2"/>
          <w:numId w:val="1"/>
        </w:numPr>
        <w:adjustRightInd w:val="0"/>
        <w:spacing w:before="0"/>
        <w:ind w:left="0" w:firstLine="709"/>
        <w:jc w:val="both"/>
        <w:rPr>
          <w:sz w:val="22"/>
          <w:szCs w:val="22"/>
        </w:rPr>
      </w:pPr>
      <w:r w:rsidRPr="007C5B8E">
        <w:rPr>
          <w:sz w:val="22"/>
          <w:szCs w:val="22"/>
        </w:rPr>
        <w:t>В течение 3 (трех) рабочих дней с момента подписания настоящего Договора предоставить Заказчику по электронной почте (e-mail:</w:t>
      </w:r>
      <w:r w:rsidRPr="007C5B8E">
        <w:rPr>
          <w:rStyle w:val="a4"/>
          <w:sz w:val="22"/>
          <w:szCs w:val="22"/>
        </w:rPr>
        <w:t xml:space="preserve"> </w:t>
      </w:r>
      <w:r w:rsidRPr="007C5B8E">
        <w:rPr>
          <w:sz w:val="22"/>
          <w:szCs w:val="22"/>
        </w:rPr>
        <w:t xml:space="preserve">сведения об ответственных лицах (Ф.И.О., контактный телефон, адрес электронной почты, должность) для решения оперативных вопросов, </w:t>
      </w:r>
      <w:r w:rsidRPr="00E201FD">
        <w:rPr>
          <w:sz w:val="22"/>
          <w:szCs w:val="22"/>
        </w:rPr>
        <w:t>возникающих в процессе исполнения настоящего Договора.</w:t>
      </w:r>
    </w:p>
    <w:p w:rsidR="002431D9" w:rsidRPr="0040317A" w:rsidRDefault="002431D9" w:rsidP="00164797">
      <w:pPr>
        <w:pStyle w:val="a5"/>
        <w:numPr>
          <w:ilvl w:val="1"/>
          <w:numId w:val="1"/>
        </w:numPr>
        <w:adjustRightInd w:val="0"/>
        <w:spacing w:before="0"/>
        <w:ind w:left="0" w:firstLine="709"/>
        <w:jc w:val="both"/>
        <w:rPr>
          <w:b/>
          <w:sz w:val="22"/>
          <w:szCs w:val="22"/>
        </w:rPr>
      </w:pPr>
      <w:r w:rsidRPr="0040317A">
        <w:rPr>
          <w:b/>
          <w:sz w:val="22"/>
          <w:szCs w:val="22"/>
        </w:rPr>
        <w:t>Заказчик обязан:</w:t>
      </w:r>
    </w:p>
    <w:p w:rsidR="00604274" w:rsidRDefault="002431D9" w:rsidP="00604274">
      <w:pPr>
        <w:pStyle w:val="a5"/>
        <w:numPr>
          <w:ilvl w:val="2"/>
          <w:numId w:val="1"/>
        </w:numPr>
        <w:adjustRightInd w:val="0"/>
        <w:spacing w:before="0"/>
        <w:ind w:left="0" w:firstLine="709"/>
        <w:jc w:val="both"/>
        <w:rPr>
          <w:sz w:val="22"/>
          <w:szCs w:val="22"/>
        </w:rPr>
      </w:pPr>
      <w:r w:rsidRPr="00E201FD">
        <w:rPr>
          <w:sz w:val="22"/>
          <w:szCs w:val="22"/>
        </w:rPr>
        <w:t>Своевременно и в полном</w:t>
      </w:r>
      <w:r w:rsidRPr="007C5B8E">
        <w:rPr>
          <w:sz w:val="22"/>
          <w:szCs w:val="22"/>
        </w:rPr>
        <w:t xml:space="preserve"> объёме оплачивать услуги в соответствии с условиями настоящего Договора.</w:t>
      </w:r>
    </w:p>
    <w:p w:rsidR="00604274" w:rsidRPr="00C619E8" w:rsidRDefault="00604274" w:rsidP="00C619E8">
      <w:pPr>
        <w:pStyle w:val="a5"/>
        <w:numPr>
          <w:ilvl w:val="2"/>
          <w:numId w:val="1"/>
        </w:numPr>
        <w:adjustRightInd w:val="0"/>
        <w:spacing w:before="0"/>
        <w:ind w:left="0" w:firstLine="709"/>
        <w:jc w:val="both"/>
        <w:rPr>
          <w:sz w:val="22"/>
          <w:szCs w:val="22"/>
        </w:rPr>
      </w:pPr>
      <w:r w:rsidRPr="00604274">
        <w:rPr>
          <w:sz w:val="22"/>
          <w:szCs w:val="22"/>
        </w:rPr>
        <w:t xml:space="preserve">Заказчик обязуется </w:t>
      </w:r>
      <w:r>
        <w:rPr>
          <w:sz w:val="22"/>
          <w:szCs w:val="22"/>
        </w:rPr>
        <w:t>в течение 30 (тридцати) календарных дней</w:t>
      </w:r>
      <w:r w:rsidR="00402B9A">
        <w:rPr>
          <w:sz w:val="22"/>
          <w:szCs w:val="22"/>
        </w:rPr>
        <w:t xml:space="preserve"> с момента выпуска вагона из ремонта вывезти забракованные/ неремонтопригодные запасные части с террито</w:t>
      </w:r>
      <w:r w:rsidR="00C619E8">
        <w:rPr>
          <w:sz w:val="22"/>
          <w:szCs w:val="22"/>
        </w:rPr>
        <w:t>рий вагоноремонтных предприятий, а также возместить</w:t>
      </w:r>
      <w:r w:rsidRPr="00604274">
        <w:rPr>
          <w:sz w:val="22"/>
          <w:szCs w:val="22"/>
        </w:rPr>
        <w:t xml:space="preserve"> Подрядчику документально подтвержденные расходы, понесенные Подрядчиком за хранение запасных частей.</w:t>
      </w:r>
    </w:p>
    <w:p w:rsidR="002431D9" w:rsidRPr="007C5B8E" w:rsidRDefault="002431D9" w:rsidP="00164797">
      <w:pPr>
        <w:pStyle w:val="a5"/>
        <w:numPr>
          <w:ilvl w:val="2"/>
          <w:numId w:val="1"/>
        </w:numPr>
        <w:adjustRightInd w:val="0"/>
        <w:spacing w:before="0"/>
        <w:ind w:left="0" w:firstLine="709"/>
        <w:jc w:val="both"/>
        <w:rPr>
          <w:sz w:val="22"/>
          <w:szCs w:val="22"/>
        </w:rPr>
      </w:pPr>
      <w:r w:rsidRPr="007C5B8E">
        <w:rPr>
          <w:sz w:val="22"/>
          <w:szCs w:val="22"/>
        </w:rPr>
        <w:t>В течение 1 (одного) рабочего дня с момента Уведомления Подрядчиком Заказчика о завершении ремонта, обеспечить внесение в АС ЭТРАН рабочей заготовки электронной накладной на отправление вагона из ремонта. В случае сверхнормативного простоя вагона на тракционных путях ремонтного предприятия по причине отсутствия заготовки электронной накладной на отправление вагона из ремонта, Заказчик обязан возместить фактические, документально подтвержденные расходы, перевыставленные Подрядчиком за сверхнормативный простой.</w:t>
      </w:r>
    </w:p>
    <w:p w:rsidR="002431D9" w:rsidRDefault="002431D9" w:rsidP="00164797">
      <w:pPr>
        <w:pStyle w:val="a5"/>
        <w:numPr>
          <w:ilvl w:val="2"/>
          <w:numId w:val="1"/>
        </w:numPr>
        <w:adjustRightInd w:val="0"/>
        <w:spacing w:before="0"/>
        <w:ind w:left="0" w:firstLine="709"/>
        <w:jc w:val="both"/>
        <w:rPr>
          <w:sz w:val="22"/>
          <w:szCs w:val="22"/>
        </w:rPr>
      </w:pPr>
      <w:r w:rsidRPr="007C5B8E">
        <w:rPr>
          <w:sz w:val="22"/>
          <w:szCs w:val="22"/>
        </w:rPr>
        <w:t>В течение 3 (трех) дней с момента подписания настоящего договора предоставить Подрядчику сведения об ответственных лицах (Ф.И.О., контактный телефон, адрес электронной почты, должность) для решения оперативных вопросов, возникающих в процессе исполнения настоящего Договора.</w:t>
      </w:r>
    </w:p>
    <w:p w:rsidR="00386754" w:rsidRDefault="00386754" w:rsidP="00386754">
      <w:pPr>
        <w:pStyle w:val="a5"/>
        <w:numPr>
          <w:ilvl w:val="2"/>
          <w:numId w:val="1"/>
        </w:numPr>
        <w:adjustRightInd w:val="0"/>
        <w:spacing w:before="0"/>
        <w:ind w:left="0" w:firstLine="709"/>
        <w:jc w:val="both"/>
        <w:rPr>
          <w:sz w:val="22"/>
          <w:szCs w:val="22"/>
        </w:rPr>
      </w:pPr>
      <w:r w:rsidRPr="007C5B8E">
        <w:rPr>
          <w:sz w:val="22"/>
          <w:szCs w:val="22"/>
        </w:rPr>
        <w:t xml:space="preserve">В течение 3 (трех) дней с момента подписания настоящего договора предоставить Подрядчику </w:t>
      </w:r>
      <w:r>
        <w:rPr>
          <w:sz w:val="22"/>
          <w:szCs w:val="22"/>
        </w:rPr>
        <w:t xml:space="preserve">доверенность на право оформления перевозочных документов </w:t>
      </w:r>
      <w:r w:rsidR="009A4E5B">
        <w:rPr>
          <w:sz w:val="22"/>
          <w:szCs w:val="22"/>
        </w:rPr>
        <w:t xml:space="preserve">по отправке вагонов </w:t>
      </w:r>
      <w:r>
        <w:rPr>
          <w:sz w:val="22"/>
          <w:szCs w:val="22"/>
        </w:rPr>
        <w:t>в ремонт, сроком действия не менее одного года.</w:t>
      </w:r>
    </w:p>
    <w:p w:rsidR="00386754" w:rsidRDefault="00386754" w:rsidP="009A4E5B">
      <w:pPr>
        <w:adjustRightInd w:val="0"/>
        <w:ind w:firstLine="0"/>
        <w:rPr>
          <w:sz w:val="22"/>
          <w:szCs w:val="22"/>
        </w:rPr>
      </w:pPr>
    </w:p>
    <w:p w:rsidR="00267189" w:rsidRDefault="00267189" w:rsidP="00164797">
      <w:pPr>
        <w:pStyle w:val="ConsNormal"/>
        <w:widowControl/>
        <w:numPr>
          <w:ilvl w:val="0"/>
          <w:numId w:val="2"/>
        </w:numPr>
        <w:ind w:left="0"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СРОКИ ОКАЗАНИЯ УСЛУГ</w:t>
      </w:r>
    </w:p>
    <w:p w:rsidR="00AA6049" w:rsidRPr="00AA6049" w:rsidRDefault="00AA6049" w:rsidP="00AA6049">
      <w:pPr>
        <w:pStyle w:val="a5"/>
        <w:numPr>
          <w:ilvl w:val="1"/>
          <w:numId w:val="3"/>
        </w:numPr>
        <w:adjustRightInd w:val="0"/>
        <w:ind w:left="0" w:firstLine="709"/>
        <w:jc w:val="both"/>
        <w:rPr>
          <w:sz w:val="22"/>
          <w:szCs w:val="22"/>
        </w:rPr>
      </w:pPr>
      <w:r w:rsidRPr="00AA6049">
        <w:rPr>
          <w:sz w:val="22"/>
          <w:szCs w:val="22"/>
        </w:rPr>
        <w:t xml:space="preserve">Сроки выполнения плановых видов ремонта грузовых вагонов исчисляются с даты подачи вагона на тракционные пути вагоноремонтного предприятия до даты окончания ремонта (дата Уведомления формы ВУ-36М) и не превышают </w:t>
      </w:r>
      <w:r w:rsidR="00D83456" w:rsidRPr="00AA6049">
        <w:rPr>
          <w:sz w:val="22"/>
          <w:szCs w:val="22"/>
        </w:rPr>
        <w:t xml:space="preserve">10 (десяти) </w:t>
      </w:r>
      <w:r w:rsidRPr="00AA6049">
        <w:rPr>
          <w:sz w:val="22"/>
          <w:szCs w:val="22"/>
        </w:rPr>
        <w:t>суток для деповского и 1</w:t>
      </w:r>
      <w:r w:rsidR="00D83456">
        <w:rPr>
          <w:sz w:val="22"/>
          <w:szCs w:val="22"/>
        </w:rPr>
        <w:t>4</w:t>
      </w:r>
      <w:r w:rsidRPr="00AA6049">
        <w:rPr>
          <w:sz w:val="22"/>
          <w:szCs w:val="22"/>
        </w:rPr>
        <w:t xml:space="preserve"> (</w:t>
      </w:r>
      <w:r w:rsidR="00D83456">
        <w:rPr>
          <w:sz w:val="22"/>
          <w:szCs w:val="22"/>
        </w:rPr>
        <w:t>четырнадцати</w:t>
      </w:r>
      <w:r w:rsidRPr="00AA6049">
        <w:rPr>
          <w:sz w:val="22"/>
          <w:szCs w:val="22"/>
        </w:rPr>
        <w:t>) суток для капитального ремонта.</w:t>
      </w:r>
    </w:p>
    <w:p w:rsidR="00AA6049" w:rsidRPr="00AA6049" w:rsidRDefault="00AA6049" w:rsidP="00AA6049">
      <w:pPr>
        <w:pStyle w:val="a5"/>
        <w:numPr>
          <w:ilvl w:val="1"/>
          <w:numId w:val="3"/>
        </w:numPr>
        <w:adjustRightInd w:val="0"/>
        <w:ind w:left="0" w:firstLine="709"/>
        <w:jc w:val="both"/>
        <w:rPr>
          <w:sz w:val="22"/>
          <w:szCs w:val="22"/>
        </w:rPr>
      </w:pPr>
      <w:r w:rsidRPr="00AA6049">
        <w:rPr>
          <w:sz w:val="22"/>
          <w:szCs w:val="22"/>
        </w:rPr>
        <w:lastRenderedPageBreak/>
        <w:t xml:space="preserve">В отношении текущего ремонта в объеме ТР-1, ТР-2 – не более </w:t>
      </w:r>
      <w:r w:rsidR="00C32445">
        <w:rPr>
          <w:sz w:val="22"/>
          <w:szCs w:val="22"/>
        </w:rPr>
        <w:t>7</w:t>
      </w:r>
      <w:r w:rsidRPr="00AA6049">
        <w:rPr>
          <w:sz w:val="22"/>
          <w:szCs w:val="22"/>
        </w:rPr>
        <w:t xml:space="preserve"> (</w:t>
      </w:r>
      <w:r w:rsidR="00C32445">
        <w:rPr>
          <w:sz w:val="22"/>
          <w:szCs w:val="22"/>
        </w:rPr>
        <w:t>семи</w:t>
      </w:r>
      <w:r w:rsidRPr="00AA6049">
        <w:rPr>
          <w:sz w:val="22"/>
          <w:szCs w:val="22"/>
        </w:rPr>
        <w:t>) суток с момента подачи вагона на тракционные пути вагоноремонтного предприятия (но не ранее даты ВУ-23) до даты окончания ремонта (дата Уведомления формы ВУ-36).</w:t>
      </w:r>
    </w:p>
    <w:p w:rsidR="00AA6049" w:rsidRPr="00AA6049" w:rsidRDefault="00AA6049" w:rsidP="00AA6049">
      <w:pPr>
        <w:pStyle w:val="a5"/>
        <w:numPr>
          <w:ilvl w:val="1"/>
          <w:numId w:val="3"/>
        </w:numPr>
        <w:adjustRightInd w:val="0"/>
        <w:ind w:left="0" w:firstLine="709"/>
        <w:jc w:val="both"/>
        <w:rPr>
          <w:sz w:val="22"/>
          <w:szCs w:val="22"/>
        </w:rPr>
      </w:pPr>
      <w:r w:rsidRPr="00AA6049">
        <w:rPr>
          <w:sz w:val="22"/>
          <w:szCs w:val="22"/>
        </w:rPr>
        <w:t>Вышеуказанные сроки не включают в себя время, необходимое для</w:t>
      </w:r>
      <w:r w:rsidR="00F360B1">
        <w:rPr>
          <w:sz w:val="22"/>
          <w:szCs w:val="22"/>
        </w:rPr>
        <w:t xml:space="preserve"> определения ремонтопригодности,</w:t>
      </w:r>
      <w:r w:rsidRPr="00AA6049">
        <w:rPr>
          <w:sz w:val="22"/>
          <w:szCs w:val="22"/>
        </w:rPr>
        <w:t xml:space="preserve"> для проведения ремонта (обточки) колесных пар, времени на замену запасных частей, а также время, необходимое для организации доставки узлов и деталей взамен забракованных узлов и деталей, снятых с вагона Заказчика.</w:t>
      </w:r>
    </w:p>
    <w:p w:rsidR="00AA6049" w:rsidRPr="00AA6049" w:rsidRDefault="00AA6049" w:rsidP="00AA6049">
      <w:pPr>
        <w:pStyle w:val="a5"/>
        <w:numPr>
          <w:ilvl w:val="1"/>
          <w:numId w:val="3"/>
        </w:numPr>
        <w:adjustRightInd w:val="0"/>
        <w:ind w:left="0" w:firstLine="709"/>
        <w:jc w:val="both"/>
        <w:rPr>
          <w:sz w:val="22"/>
          <w:szCs w:val="22"/>
        </w:rPr>
      </w:pPr>
      <w:r w:rsidRPr="00AA6049">
        <w:rPr>
          <w:sz w:val="22"/>
          <w:szCs w:val="22"/>
        </w:rPr>
        <w:t xml:space="preserve">По письменному согласованию с Заказчиком срок выполнения ремонтов вагонов может быть увеличен. Согласование может оформляться как на бумажном носителе, так и в электронном виде. </w:t>
      </w:r>
    </w:p>
    <w:p w:rsidR="00413E24" w:rsidRPr="007C5B8E" w:rsidRDefault="00413E24" w:rsidP="00413E24">
      <w:pPr>
        <w:pStyle w:val="a5"/>
        <w:adjustRightInd w:val="0"/>
        <w:spacing w:before="0"/>
        <w:ind w:left="709"/>
        <w:jc w:val="both"/>
        <w:rPr>
          <w:sz w:val="22"/>
          <w:szCs w:val="22"/>
        </w:rPr>
      </w:pPr>
    </w:p>
    <w:p w:rsidR="006407AA" w:rsidRPr="00413E24" w:rsidRDefault="000E3000" w:rsidP="00164797">
      <w:pPr>
        <w:pStyle w:val="a3"/>
        <w:numPr>
          <w:ilvl w:val="0"/>
          <w:numId w:val="2"/>
        </w:numPr>
        <w:ind w:left="0" w:firstLine="709"/>
        <w:jc w:val="center"/>
        <w:rPr>
          <w:sz w:val="22"/>
          <w:szCs w:val="22"/>
        </w:rPr>
      </w:pPr>
      <w:r w:rsidRPr="007C5B8E">
        <w:rPr>
          <w:b/>
          <w:sz w:val="22"/>
          <w:szCs w:val="22"/>
        </w:rPr>
        <w:t>УСЛОВИЯ ОПЛАТЫ</w:t>
      </w:r>
    </w:p>
    <w:p w:rsidR="00413E24" w:rsidRPr="007C5B8E" w:rsidRDefault="00413E24" w:rsidP="00413E24">
      <w:pPr>
        <w:pStyle w:val="a3"/>
        <w:ind w:left="709"/>
        <w:rPr>
          <w:sz w:val="22"/>
          <w:szCs w:val="22"/>
        </w:rPr>
      </w:pPr>
    </w:p>
    <w:p w:rsidR="006407AA" w:rsidRPr="00517139" w:rsidRDefault="006407AA" w:rsidP="00164797">
      <w:pPr>
        <w:pStyle w:val="a5"/>
        <w:numPr>
          <w:ilvl w:val="1"/>
          <w:numId w:val="2"/>
        </w:numPr>
        <w:adjustRightInd w:val="0"/>
        <w:spacing w:before="0"/>
        <w:ind w:left="0" w:firstLine="709"/>
        <w:jc w:val="both"/>
        <w:rPr>
          <w:sz w:val="22"/>
          <w:szCs w:val="22"/>
        </w:rPr>
      </w:pPr>
      <w:r w:rsidRPr="00517139">
        <w:rPr>
          <w:sz w:val="22"/>
          <w:szCs w:val="22"/>
        </w:rPr>
        <w:t>Стоимость работ</w:t>
      </w:r>
      <w:r w:rsidR="00D641D0">
        <w:rPr>
          <w:sz w:val="22"/>
          <w:szCs w:val="22"/>
        </w:rPr>
        <w:t xml:space="preserve"> по</w:t>
      </w:r>
      <w:r w:rsidRPr="00517139">
        <w:rPr>
          <w:sz w:val="22"/>
          <w:szCs w:val="22"/>
        </w:rPr>
        <w:t xml:space="preserve"> </w:t>
      </w:r>
      <w:r w:rsidR="00D641D0">
        <w:rPr>
          <w:sz w:val="22"/>
          <w:szCs w:val="22"/>
        </w:rPr>
        <w:t>ремонту</w:t>
      </w:r>
      <w:r w:rsidRPr="00517139">
        <w:rPr>
          <w:sz w:val="22"/>
          <w:szCs w:val="22"/>
        </w:rPr>
        <w:t xml:space="preserve"> грузовых вагонов определяется расчетно-дефектной ведомостью, которая составляется на основании дефектной ведомости формы ВУ-22 по фактическим затратам, с учетом стоимости замененных узлов и деталей и комиссионного вознаграждения Подрядчика с учетом НДС, действующего на территории Российской Федерации. </w:t>
      </w:r>
    </w:p>
    <w:p w:rsidR="006407AA" w:rsidRPr="00517139" w:rsidRDefault="006407AA" w:rsidP="00164797">
      <w:pPr>
        <w:pStyle w:val="a5"/>
        <w:numPr>
          <w:ilvl w:val="2"/>
          <w:numId w:val="2"/>
        </w:numPr>
        <w:adjustRightInd w:val="0"/>
        <w:spacing w:before="0"/>
        <w:ind w:left="0" w:firstLine="709"/>
        <w:jc w:val="both"/>
        <w:rPr>
          <w:sz w:val="22"/>
          <w:szCs w:val="22"/>
        </w:rPr>
      </w:pPr>
      <w:r w:rsidRPr="00517139">
        <w:rPr>
          <w:sz w:val="22"/>
          <w:szCs w:val="22"/>
        </w:rPr>
        <w:t>Вознаграждение за проведенные Подрядчиком Работы</w:t>
      </w:r>
      <w:r w:rsidR="001722D3" w:rsidRPr="00517139">
        <w:rPr>
          <w:sz w:val="22"/>
          <w:szCs w:val="22"/>
        </w:rPr>
        <w:t xml:space="preserve"> по ремонту вагонов</w:t>
      </w:r>
      <w:r w:rsidRPr="00517139">
        <w:rPr>
          <w:sz w:val="22"/>
          <w:szCs w:val="22"/>
        </w:rPr>
        <w:t xml:space="preserve"> составляет 1</w:t>
      </w:r>
      <w:r w:rsidR="007F720E">
        <w:rPr>
          <w:sz w:val="22"/>
          <w:szCs w:val="22"/>
        </w:rPr>
        <w:t>0</w:t>
      </w:r>
      <w:r w:rsidRPr="00517139">
        <w:rPr>
          <w:sz w:val="22"/>
          <w:szCs w:val="22"/>
        </w:rPr>
        <w:t xml:space="preserve"> (</w:t>
      </w:r>
      <w:r w:rsidR="007F720E">
        <w:rPr>
          <w:sz w:val="22"/>
          <w:szCs w:val="22"/>
        </w:rPr>
        <w:t>десят</w:t>
      </w:r>
      <w:r w:rsidR="00551FBF">
        <w:rPr>
          <w:sz w:val="22"/>
          <w:szCs w:val="22"/>
        </w:rPr>
        <w:t>ь</w:t>
      </w:r>
      <w:r w:rsidRPr="00517139">
        <w:rPr>
          <w:sz w:val="22"/>
          <w:szCs w:val="22"/>
        </w:rPr>
        <w:t xml:space="preserve">) % от </w:t>
      </w:r>
      <w:r w:rsidR="00156DED" w:rsidRPr="00517139">
        <w:rPr>
          <w:sz w:val="22"/>
          <w:szCs w:val="22"/>
        </w:rPr>
        <w:t xml:space="preserve">всех </w:t>
      </w:r>
      <w:r w:rsidRPr="00517139">
        <w:rPr>
          <w:sz w:val="22"/>
          <w:szCs w:val="22"/>
        </w:rPr>
        <w:t xml:space="preserve">оплаченных (понесенных) расходов, </w:t>
      </w:r>
      <w:r w:rsidR="004E56B7" w:rsidRPr="00517139">
        <w:rPr>
          <w:sz w:val="22"/>
          <w:szCs w:val="22"/>
        </w:rPr>
        <w:t>без учета,</w:t>
      </w:r>
      <w:r w:rsidRPr="00517139">
        <w:rPr>
          <w:sz w:val="22"/>
          <w:szCs w:val="22"/>
        </w:rPr>
        <w:t xml:space="preserve"> входящего в них НДС.</w:t>
      </w:r>
    </w:p>
    <w:p w:rsidR="003D5391" w:rsidRPr="008C5CC6" w:rsidRDefault="003D5391" w:rsidP="00164797">
      <w:pPr>
        <w:pStyle w:val="a5"/>
        <w:numPr>
          <w:ilvl w:val="2"/>
          <w:numId w:val="2"/>
        </w:numPr>
        <w:adjustRightInd w:val="0"/>
        <w:spacing w:before="0"/>
        <w:ind w:left="0" w:firstLine="709"/>
        <w:jc w:val="both"/>
        <w:rPr>
          <w:sz w:val="22"/>
          <w:szCs w:val="22"/>
        </w:rPr>
      </w:pPr>
      <w:r w:rsidRPr="00517139">
        <w:rPr>
          <w:sz w:val="22"/>
          <w:szCs w:val="22"/>
        </w:rPr>
        <w:t>Стоимость всех, используемых</w:t>
      </w:r>
      <w:r w:rsidRPr="008C5CC6">
        <w:rPr>
          <w:sz w:val="22"/>
          <w:szCs w:val="22"/>
        </w:rPr>
        <w:t xml:space="preserve"> при выполнении работ, запасных частей, деталей, узлов и агрегатов, является составной частью стоимости работ по выполнению </w:t>
      </w:r>
      <w:r w:rsidR="004E4905">
        <w:rPr>
          <w:sz w:val="22"/>
          <w:szCs w:val="22"/>
        </w:rPr>
        <w:t>ремонта вагонов</w:t>
      </w:r>
      <w:r w:rsidRPr="008C5CC6">
        <w:rPr>
          <w:sz w:val="22"/>
          <w:szCs w:val="22"/>
        </w:rPr>
        <w:t xml:space="preserve"> и не образуют самостоятельной хозяйственной операции по их реализации.</w:t>
      </w:r>
    </w:p>
    <w:p w:rsidR="006407AA" w:rsidRPr="008C5CC6" w:rsidRDefault="006407AA" w:rsidP="00164797">
      <w:pPr>
        <w:pStyle w:val="a5"/>
        <w:numPr>
          <w:ilvl w:val="2"/>
          <w:numId w:val="2"/>
        </w:numPr>
        <w:adjustRightInd w:val="0"/>
        <w:spacing w:before="0"/>
        <w:ind w:left="0" w:firstLine="709"/>
        <w:jc w:val="both"/>
        <w:rPr>
          <w:sz w:val="22"/>
          <w:szCs w:val="22"/>
        </w:rPr>
      </w:pPr>
      <w:r w:rsidRPr="008C5CC6">
        <w:rPr>
          <w:sz w:val="22"/>
          <w:szCs w:val="22"/>
        </w:rPr>
        <w:t>Расчеты по настоящему Договору осуществляются в рублях Российской Федерации, по реквизитам, указанным в настоящем Договоре.</w:t>
      </w:r>
    </w:p>
    <w:p w:rsidR="006407AA" w:rsidRPr="008C5CC6" w:rsidRDefault="006407AA" w:rsidP="00164797">
      <w:pPr>
        <w:pStyle w:val="a5"/>
        <w:numPr>
          <w:ilvl w:val="2"/>
          <w:numId w:val="2"/>
        </w:numPr>
        <w:adjustRightInd w:val="0"/>
        <w:spacing w:before="0"/>
        <w:ind w:left="0" w:firstLine="709"/>
        <w:jc w:val="both"/>
        <w:rPr>
          <w:sz w:val="22"/>
          <w:szCs w:val="22"/>
        </w:rPr>
      </w:pPr>
      <w:r w:rsidRPr="008C5CC6">
        <w:rPr>
          <w:sz w:val="22"/>
          <w:szCs w:val="22"/>
        </w:rPr>
        <w:t>Заказчик возмещает Подрядчику стоимость затрат, оплаченных (понесенных) Подрядчиком при выполнении</w:t>
      </w:r>
      <w:r w:rsidRPr="007C5B8E">
        <w:rPr>
          <w:sz w:val="22"/>
          <w:szCs w:val="22"/>
        </w:rPr>
        <w:t xml:space="preserve"> работ по Договору, а именно: стоимость </w:t>
      </w:r>
      <w:r w:rsidR="004E4905">
        <w:rPr>
          <w:sz w:val="22"/>
          <w:szCs w:val="22"/>
        </w:rPr>
        <w:t>ремонта</w:t>
      </w:r>
      <w:r w:rsidRPr="007C5B8E">
        <w:rPr>
          <w:sz w:val="22"/>
          <w:szCs w:val="22"/>
        </w:rPr>
        <w:t>, запасных частей, транспортировки приобретенных узлов и деталей для ТОР вагонов,</w:t>
      </w:r>
      <w:r w:rsidR="004E56B7">
        <w:rPr>
          <w:sz w:val="22"/>
          <w:szCs w:val="22"/>
        </w:rPr>
        <w:t xml:space="preserve"> стоимость определения ремонтопригодности запасных частей,</w:t>
      </w:r>
      <w:r w:rsidRPr="007C5B8E">
        <w:rPr>
          <w:sz w:val="22"/>
          <w:szCs w:val="22"/>
        </w:rPr>
        <w:t xml:space="preserve"> стоимость хранения узлов и деталей, </w:t>
      </w:r>
      <w:r w:rsidRPr="008C5CC6">
        <w:rPr>
          <w:sz w:val="22"/>
          <w:szCs w:val="22"/>
        </w:rPr>
        <w:t xml:space="preserve">подачу/уборку, железнодорожного тарифа за порожний пробег грузовых вагонов в ремонт, </w:t>
      </w:r>
      <w:r w:rsidR="00311364">
        <w:rPr>
          <w:sz w:val="22"/>
          <w:szCs w:val="22"/>
        </w:rPr>
        <w:t xml:space="preserve">стоимость простоя вагонов в ожидании </w:t>
      </w:r>
      <w:r w:rsidR="0035631E">
        <w:rPr>
          <w:sz w:val="22"/>
          <w:szCs w:val="22"/>
        </w:rPr>
        <w:t>согласования/</w:t>
      </w:r>
      <w:r w:rsidR="00311364">
        <w:rPr>
          <w:sz w:val="22"/>
          <w:szCs w:val="22"/>
        </w:rPr>
        <w:t xml:space="preserve">оплаты или заготовки из ремонта, </w:t>
      </w:r>
      <w:r w:rsidRPr="008C5CC6">
        <w:rPr>
          <w:sz w:val="22"/>
          <w:szCs w:val="22"/>
        </w:rPr>
        <w:t>а также дополнительных сборов и платежей связанных с проведением ТОР.</w:t>
      </w:r>
    </w:p>
    <w:p w:rsidR="006407AA" w:rsidRPr="008C5CC6" w:rsidRDefault="006407AA" w:rsidP="00164797">
      <w:pPr>
        <w:pStyle w:val="a5"/>
        <w:numPr>
          <w:ilvl w:val="2"/>
          <w:numId w:val="2"/>
        </w:numPr>
        <w:adjustRightInd w:val="0"/>
        <w:spacing w:before="0"/>
        <w:ind w:left="0" w:firstLine="709"/>
        <w:jc w:val="both"/>
        <w:rPr>
          <w:sz w:val="22"/>
          <w:szCs w:val="22"/>
        </w:rPr>
      </w:pPr>
      <w:r w:rsidRPr="008C5CC6">
        <w:rPr>
          <w:sz w:val="22"/>
          <w:szCs w:val="22"/>
        </w:rPr>
        <w:t>Затраты Подрядчика и вознаграждение Подрядчика выплачиваются Заказчиком согласно счетов</w:t>
      </w:r>
      <w:r w:rsidR="00CA548C" w:rsidRPr="008C5CC6">
        <w:rPr>
          <w:sz w:val="22"/>
          <w:szCs w:val="22"/>
        </w:rPr>
        <w:t>-фактур</w:t>
      </w:r>
      <w:r w:rsidRPr="008C5CC6">
        <w:rPr>
          <w:sz w:val="22"/>
          <w:szCs w:val="22"/>
        </w:rPr>
        <w:t>, выставленных Подрядчиком, на основании подписанного сторонами акта выполненных работ без замеч</w:t>
      </w:r>
      <w:r w:rsidR="000F6F45" w:rsidRPr="008C5CC6">
        <w:rPr>
          <w:sz w:val="22"/>
          <w:szCs w:val="22"/>
        </w:rPr>
        <w:t xml:space="preserve">аний в течение </w:t>
      </w:r>
      <w:r w:rsidR="00F747E7">
        <w:rPr>
          <w:sz w:val="22"/>
          <w:szCs w:val="22"/>
        </w:rPr>
        <w:t>5 (пят</w:t>
      </w:r>
      <w:r w:rsidR="00B66F6F">
        <w:rPr>
          <w:sz w:val="22"/>
          <w:szCs w:val="22"/>
        </w:rPr>
        <w:t>ь</w:t>
      </w:r>
      <w:r w:rsidRPr="008C5CC6">
        <w:rPr>
          <w:sz w:val="22"/>
          <w:szCs w:val="22"/>
        </w:rPr>
        <w:t xml:space="preserve">) календарных дней с момента </w:t>
      </w:r>
      <w:r w:rsidR="00F747E7">
        <w:rPr>
          <w:sz w:val="22"/>
          <w:szCs w:val="22"/>
        </w:rPr>
        <w:t>получения</w:t>
      </w:r>
      <w:r w:rsidRPr="008C5CC6">
        <w:rPr>
          <w:sz w:val="22"/>
          <w:szCs w:val="22"/>
        </w:rPr>
        <w:t xml:space="preserve"> </w:t>
      </w:r>
      <w:r w:rsidR="00CA548C" w:rsidRPr="008C5CC6">
        <w:rPr>
          <w:sz w:val="22"/>
          <w:szCs w:val="22"/>
        </w:rPr>
        <w:t xml:space="preserve">скан- копии </w:t>
      </w:r>
      <w:r w:rsidRPr="008C5CC6">
        <w:rPr>
          <w:sz w:val="22"/>
          <w:szCs w:val="22"/>
        </w:rPr>
        <w:t xml:space="preserve">Акта выполненных работ. </w:t>
      </w:r>
    </w:p>
    <w:p w:rsidR="006407AA" w:rsidRPr="007C5B8E" w:rsidRDefault="006407AA" w:rsidP="00164797">
      <w:pPr>
        <w:pStyle w:val="a5"/>
        <w:numPr>
          <w:ilvl w:val="2"/>
          <w:numId w:val="2"/>
        </w:numPr>
        <w:adjustRightInd w:val="0"/>
        <w:spacing w:before="0"/>
        <w:ind w:left="0" w:firstLine="709"/>
        <w:jc w:val="both"/>
        <w:rPr>
          <w:sz w:val="22"/>
          <w:szCs w:val="22"/>
        </w:rPr>
      </w:pPr>
      <w:r w:rsidRPr="007C5B8E">
        <w:rPr>
          <w:sz w:val="22"/>
          <w:szCs w:val="22"/>
        </w:rPr>
        <w:t>Датой оплаты считается день зачисления банком Подрядчика денежных средств на расчетный счет Подрядчика.</w:t>
      </w:r>
    </w:p>
    <w:p w:rsidR="006407AA" w:rsidRDefault="006407AA" w:rsidP="00164797">
      <w:pPr>
        <w:pStyle w:val="a5"/>
        <w:numPr>
          <w:ilvl w:val="2"/>
          <w:numId w:val="2"/>
        </w:numPr>
        <w:adjustRightInd w:val="0"/>
        <w:spacing w:before="0"/>
        <w:ind w:left="0" w:firstLine="709"/>
        <w:jc w:val="both"/>
        <w:rPr>
          <w:sz w:val="22"/>
          <w:szCs w:val="22"/>
        </w:rPr>
      </w:pPr>
      <w:r w:rsidRPr="007C5B8E">
        <w:rPr>
          <w:sz w:val="22"/>
          <w:szCs w:val="22"/>
        </w:rPr>
        <w:t>При осуществлении расчетов по настоящему Договору каждая из Сторон за свой счет несет расходы, связанные с осуществлением своих банковских операций.</w:t>
      </w:r>
    </w:p>
    <w:p w:rsidR="00530882" w:rsidRDefault="00530882" w:rsidP="00530882">
      <w:pPr>
        <w:adjustRightInd w:val="0"/>
        <w:ind w:left="1135" w:firstLine="0"/>
        <w:rPr>
          <w:sz w:val="22"/>
          <w:szCs w:val="22"/>
        </w:rPr>
      </w:pPr>
    </w:p>
    <w:p w:rsidR="006407AA" w:rsidRPr="007C5B8E" w:rsidRDefault="006407AA" w:rsidP="00164797">
      <w:pPr>
        <w:pStyle w:val="ConsNormal"/>
        <w:widowControl/>
        <w:numPr>
          <w:ilvl w:val="0"/>
          <w:numId w:val="2"/>
        </w:numPr>
        <w:ind w:left="0"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ПОРЯДОК СДАЧИ-ПРИЁМКИ УСЛУГ</w:t>
      </w:r>
    </w:p>
    <w:p w:rsidR="006407AA" w:rsidRPr="007C5B8E" w:rsidRDefault="006407AA" w:rsidP="00164797">
      <w:pPr>
        <w:pStyle w:val="ConsNormal"/>
        <w:widowControl/>
        <w:ind w:firstLine="709"/>
        <w:outlineLvl w:val="0"/>
        <w:rPr>
          <w:rFonts w:ascii="Times New Roman" w:hAnsi="Times New Roman" w:cs="Times New Roman"/>
          <w:b/>
          <w:sz w:val="22"/>
          <w:szCs w:val="22"/>
        </w:rPr>
      </w:pPr>
    </w:p>
    <w:p w:rsidR="00B21403" w:rsidRPr="00B21403"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B21403">
        <w:rPr>
          <w:rFonts w:ascii="Times New Roman" w:hAnsi="Times New Roman" w:cs="Times New Roman"/>
          <w:sz w:val="22"/>
          <w:szCs w:val="22"/>
        </w:rPr>
        <w:t>В рамках организации проведения текущего ремонта железнодорожных грузов</w:t>
      </w:r>
      <w:r w:rsidR="00622705" w:rsidRPr="00B21403">
        <w:rPr>
          <w:rFonts w:ascii="Times New Roman" w:hAnsi="Times New Roman" w:cs="Times New Roman"/>
          <w:sz w:val="22"/>
          <w:szCs w:val="22"/>
        </w:rPr>
        <w:t>ых вагонов Подрядчик в течение 2</w:t>
      </w:r>
      <w:r w:rsidRPr="00B21403">
        <w:rPr>
          <w:rFonts w:ascii="Times New Roman" w:hAnsi="Times New Roman" w:cs="Times New Roman"/>
          <w:sz w:val="22"/>
          <w:szCs w:val="22"/>
        </w:rPr>
        <w:t>0 (</w:t>
      </w:r>
      <w:r w:rsidR="00622705" w:rsidRPr="00B21403">
        <w:rPr>
          <w:rFonts w:ascii="Times New Roman" w:hAnsi="Times New Roman" w:cs="Times New Roman"/>
          <w:sz w:val="22"/>
          <w:szCs w:val="22"/>
        </w:rPr>
        <w:t>двадцати</w:t>
      </w:r>
      <w:r w:rsidRPr="00B21403">
        <w:rPr>
          <w:rFonts w:ascii="Times New Roman" w:hAnsi="Times New Roman" w:cs="Times New Roman"/>
          <w:sz w:val="22"/>
          <w:szCs w:val="22"/>
        </w:rPr>
        <w:t xml:space="preserve">) рабочих дней с момента окончания ремонта вагонов представляет Заказчику </w:t>
      </w:r>
      <w:r w:rsidR="00B21403">
        <w:rPr>
          <w:rFonts w:ascii="Times New Roman" w:hAnsi="Times New Roman" w:cs="Times New Roman"/>
          <w:sz w:val="22"/>
          <w:szCs w:val="22"/>
        </w:rPr>
        <w:t>скан-копии</w:t>
      </w:r>
      <w:r w:rsidR="00622705" w:rsidRPr="00B21403">
        <w:rPr>
          <w:rFonts w:ascii="Times New Roman" w:hAnsi="Times New Roman" w:cs="Times New Roman"/>
          <w:sz w:val="22"/>
          <w:szCs w:val="22"/>
        </w:rPr>
        <w:t xml:space="preserve"> </w:t>
      </w:r>
      <w:r w:rsidR="000F6F45" w:rsidRPr="00B21403">
        <w:rPr>
          <w:rFonts w:ascii="Times New Roman" w:hAnsi="Times New Roman" w:cs="Times New Roman"/>
          <w:kern w:val="1"/>
          <w:sz w:val="22"/>
          <w:szCs w:val="22"/>
        </w:rPr>
        <w:t>акт</w:t>
      </w:r>
      <w:r w:rsidR="00622705" w:rsidRPr="00B21403">
        <w:rPr>
          <w:rFonts w:ascii="Times New Roman" w:hAnsi="Times New Roman" w:cs="Times New Roman"/>
          <w:kern w:val="1"/>
          <w:sz w:val="22"/>
          <w:szCs w:val="22"/>
        </w:rPr>
        <w:t>а</w:t>
      </w:r>
      <w:r w:rsidR="000F6F45" w:rsidRPr="00B21403">
        <w:rPr>
          <w:rFonts w:ascii="Times New Roman" w:hAnsi="Times New Roman" w:cs="Times New Roman"/>
          <w:kern w:val="1"/>
          <w:sz w:val="22"/>
          <w:szCs w:val="22"/>
        </w:rPr>
        <w:t xml:space="preserve"> об оказанных услугах</w:t>
      </w:r>
      <w:r w:rsidR="00622705" w:rsidRPr="00B21403">
        <w:rPr>
          <w:rFonts w:ascii="Times New Roman" w:hAnsi="Times New Roman" w:cs="Times New Roman"/>
          <w:kern w:val="1"/>
          <w:sz w:val="22"/>
          <w:szCs w:val="22"/>
        </w:rPr>
        <w:t>, счет</w:t>
      </w:r>
      <w:r w:rsidR="00B21403">
        <w:rPr>
          <w:rFonts w:ascii="Times New Roman" w:hAnsi="Times New Roman" w:cs="Times New Roman"/>
          <w:kern w:val="1"/>
          <w:sz w:val="22"/>
          <w:szCs w:val="22"/>
        </w:rPr>
        <w:t>а</w:t>
      </w:r>
      <w:r w:rsidR="00622705" w:rsidRPr="00B21403">
        <w:rPr>
          <w:rFonts w:ascii="Times New Roman" w:hAnsi="Times New Roman" w:cs="Times New Roman"/>
          <w:kern w:val="1"/>
          <w:sz w:val="22"/>
          <w:szCs w:val="22"/>
        </w:rPr>
        <w:t>-фактур</w:t>
      </w:r>
      <w:r w:rsidR="00B21403">
        <w:rPr>
          <w:rFonts w:ascii="Times New Roman" w:hAnsi="Times New Roman" w:cs="Times New Roman"/>
          <w:kern w:val="1"/>
          <w:sz w:val="22"/>
          <w:szCs w:val="22"/>
        </w:rPr>
        <w:t>ы</w:t>
      </w:r>
      <w:r w:rsidR="00622705" w:rsidRPr="00B21403">
        <w:rPr>
          <w:rFonts w:ascii="Times New Roman" w:hAnsi="Times New Roman" w:cs="Times New Roman"/>
          <w:kern w:val="1"/>
          <w:sz w:val="22"/>
          <w:szCs w:val="22"/>
        </w:rPr>
        <w:t xml:space="preserve"> </w:t>
      </w:r>
      <w:r w:rsidR="00DB0CD0" w:rsidRPr="00B21403">
        <w:rPr>
          <w:rFonts w:ascii="Times New Roman" w:hAnsi="Times New Roman" w:cs="Times New Roman"/>
          <w:kern w:val="1"/>
          <w:sz w:val="22"/>
          <w:szCs w:val="22"/>
        </w:rPr>
        <w:t>и комплект первичной документации о проведенном ремонте. В</w:t>
      </w:r>
      <w:r w:rsidRPr="00B21403">
        <w:rPr>
          <w:rFonts w:ascii="Times New Roman" w:hAnsi="Times New Roman" w:cs="Times New Roman"/>
          <w:sz w:val="22"/>
          <w:szCs w:val="22"/>
        </w:rPr>
        <w:t xml:space="preserve"> течение 30</w:t>
      </w:r>
      <w:r w:rsidR="00557E3E" w:rsidRPr="00B21403">
        <w:rPr>
          <w:rFonts w:ascii="Times New Roman" w:hAnsi="Times New Roman" w:cs="Times New Roman"/>
          <w:sz w:val="22"/>
          <w:szCs w:val="22"/>
        </w:rPr>
        <w:t xml:space="preserve"> (тридцати)</w:t>
      </w:r>
      <w:r w:rsidRPr="00B21403">
        <w:rPr>
          <w:rFonts w:ascii="Times New Roman" w:hAnsi="Times New Roman" w:cs="Times New Roman"/>
          <w:sz w:val="22"/>
          <w:szCs w:val="22"/>
        </w:rPr>
        <w:t xml:space="preserve"> рабочих дней </w:t>
      </w:r>
      <w:r w:rsidR="00B21403" w:rsidRPr="00B21403">
        <w:rPr>
          <w:rFonts w:ascii="Times New Roman" w:hAnsi="Times New Roman" w:cs="Times New Roman"/>
          <w:sz w:val="22"/>
          <w:szCs w:val="22"/>
        </w:rPr>
        <w:t xml:space="preserve">с момента окончания ремонта вагонов </w:t>
      </w:r>
      <w:r w:rsidR="00557E3E" w:rsidRPr="00B21403">
        <w:rPr>
          <w:rFonts w:ascii="Times New Roman" w:hAnsi="Times New Roman" w:cs="Times New Roman"/>
          <w:sz w:val="22"/>
          <w:szCs w:val="22"/>
        </w:rPr>
        <w:t xml:space="preserve">Подрядчик предоставляет оригиналы </w:t>
      </w:r>
      <w:r w:rsidR="00557E3E" w:rsidRPr="00B21403">
        <w:rPr>
          <w:rFonts w:ascii="Times New Roman" w:hAnsi="Times New Roman" w:cs="Times New Roman"/>
          <w:kern w:val="1"/>
          <w:sz w:val="22"/>
          <w:szCs w:val="22"/>
        </w:rPr>
        <w:t xml:space="preserve">акта об оказанных услугах, счет-фактуру и </w:t>
      </w:r>
      <w:r w:rsidR="00557E3E" w:rsidRPr="00B21403">
        <w:rPr>
          <w:rFonts w:ascii="Times New Roman" w:hAnsi="Times New Roman" w:cs="Times New Roman"/>
          <w:sz w:val="22"/>
          <w:szCs w:val="22"/>
        </w:rPr>
        <w:t>заверенные</w:t>
      </w:r>
      <w:r w:rsidR="00B21403">
        <w:rPr>
          <w:rFonts w:ascii="Times New Roman" w:hAnsi="Times New Roman" w:cs="Times New Roman"/>
          <w:sz w:val="22"/>
          <w:szCs w:val="22"/>
        </w:rPr>
        <w:t xml:space="preserve"> Подрядчиком</w:t>
      </w:r>
      <w:r w:rsidR="00557E3E" w:rsidRPr="00B21403">
        <w:rPr>
          <w:rFonts w:ascii="Times New Roman" w:hAnsi="Times New Roman" w:cs="Times New Roman"/>
          <w:sz w:val="22"/>
          <w:szCs w:val="22"/>
        </w:rPr>
        <w:t xml:space="preserve"> копии </w:t>
      </w:r>
      <w:r w:rsidR="00557E3E" w:rsidRPr="00B21403">
        <w:rPr>
          <w:rFonts w:ascii="Times New Roman" w:hAnsi="Times New Roman" w:cs="Times New Roman"/>
          <w:kern w:val="1"/>
          <w:sz w:val="22"/>
          <w:szCs w:val="22"/>
        </w:rPr>
        <w:t>первичной документ</w:t>
      </w:r>
      <w:r w:rsidR="00B21403" w:rsidRPr="00B21403">
        <w:rPr>
          <w:rFonts w:ascii="Times New Roman" w:hAnsi="Times New Roman" w:cs="Times New Roman"/>
          <w:kern w:val="1"/>
          <w:sz w:val="22"/>
          <w:szCs w:val="22"/>
        </w:rPr>
        <w:t>ации.</w:t>
      </w:r>
    </w:p>
    <w:p w:rsidR="006407AA" w:rsidRPr="00B21403" w:rsidRDefault="00B21403" w:rsidP="00164797">
      <w:pPr>
        <w:pStyle w:val="ConsNormal"/>
        <w:numPr>
          <w:ilvl w:val="1"/>
          <w:numId w:val="2"/>
        </w:numPr>
        <w:ind w:left="0" w:firstLine="709"/>
        <w:jc w:val="both"/>
        <w:outlineLvl w:val="0"/>
        <w:rPr>
          <w:rFonts w:ascii="Times New Roman" w:hAnsi="Times New Roman" w:cs="Times New Roman"/>
          <w:sz w:val="22"/>
          <w:szCs w:val="22"/>
        </w:rPr>
      </w:pPr>
      <w:r>
        <w:rPr>
          <w:rFonts w:ascii="Times New Roman" w:hAnsi="Times New Roman" w:cs="Times New Roman"/>
          <w:sz w:val="22"/>
          <w:szCs w:val="22"/>
        </w:rPr>
        <w:t xml:space="preserve">В комплект </w:t>
      </w:r>
      <w:r w:rsidR="00F4395B">
        <w:rPr>
          <w:rFonts w:ascii="Times New Roman" w:hAnsi="Times New Roman" w:cs="Times New Roman"/>
          <w:sz w:val="22"/>
          <w:szCs w:val="22"/>
        </w:rPr>
        <w:t xml:space="preserve">первичной </w:t>
      </w:r>
      <w:r>
        <w:rPr>
          <w:rFonts w:ascii="Times New Roman" w:hAnsi="Times New Roman" w:cs="Times New Roman"/>
          <w:sz w:val="22"/>
          <w:szCs w:val="22"/>
        </w:rPr>
        <w:t>документ</w:t>
      </w:r>
      <w:r w:rsidR="00F4395B">
        <w:rPr>
          <w:rFonts w:ascii="Times New Roman" w:hAnsi="Times New Roman" w:cs="Times New Roman"/>
          <w:sz w:val="22"/>
          <w:szCs w:val="22"/>
        </w:rPr>
        <w:t>ации</w:t>
      </w:r>
      <w:r>
        <w:rPr>
          <w:rFonts w:ascii="Times New Roman" w:hAnsi="Times New Roman" w:cs="Times New Roman"/>
          <w:sz w:val="22"/>
          <w:szCs w:val="22"/>
        </w:rPr>
        <w:t>, подтверждающ</w:t>
      </w:r>
      <w:r w:rsidR="00F4395B">
        <w:rPr>
          <w:rFonts w:ascii="Times New Roman" w:hAnsi="Times New Roman" w:cs="Times New Roman"/>
          <w:sz w:val="22"/>
          <w:szCs w:val="22"/>
        </w:rPr>
        <w:t>ей</w:t>
      </w:r>
      <w:r>
        <w:rPr>
          <w:rFonts w:ascii="Times New Roman" w:hAnsi="Times New Roman" w:cs="Times New Roman"/>
          <w:sz w:val="22"/>
          <w:szCs w:val="22"/>
        </w:rPr>
        <w:t xml:space="preserve"> проведение ремонта входит</w:t>
      </w:r>
      <w:r w:rsidR="006407AA" w:rsidRPr="00B21403">
        <w:rPr>
          <w:rFonts w:ascii="Times New Roman" w:hAnsi="Times New Roman" w:cs="Times New Roman"/>
          <w:sz w:val="22"/>
          <w:szCs w:val="22"/>
        </w:rPr>
        <w:t xml:space="preserve">: </w:t>
      </w:r>
    </w:p>
    <w:p w:rsidR="00B94156" w:rsidRPr="00787136" w:rsidRDefault="00787136" w:rsidP="00B94156">
      <w:pPr>
        <w:pStyle w:val="ConsNormal"/>
        <w:ind w:left="709" w:firstLine="0"/>
        <w:jc w:val="both"/>
        <w:outlineLvl w:val="0"/>
        <w:rPr>
          <w:rFonts w:ascii="Times New Roman" w:hAnsi="Times New Roman" w:cs="Times New Roman"/>
          <w:sz w:val="22"/>
          <w:szCs w:val="22"/>
          <w:u w:val="single"/>
        </w:rPr>
      </w:pPr>
      <w:r w:rsidRPr="00787136">
        <w:rPr>
          <w:rFonts w:ascii="Times New Roman" w:hAnsi="Times New Roman" w:cs="Times New Roman"/>
          <w:sz w:val="22"/>
          <w:szCs w:val="22"/>
          <w:u w:val="single"/>
        </w:rPr>
        <w:t>При ремонте</w:t>
      </w:r>
      <w:r w:rsidR="00B94156" w:rsidRPr="00787136">
        <w:rPr>
          <w:rFonts w:ascii="Times New Roman" w:hAnsi="Times New Roman" w:cs="Times New Roman"/>
          <w:sz w:val="22"/>
          <w:szCs w:val="22"/>
          <w:u w:val="single"/>
        </w:rPr>
        <w:t xml:space="preserve"> вагона в объёме ТР-2:</w:t>
      </w:r>
    </w:p>
    <w:p w:rsidR="00787136" w:rsidRDefault="00787136" w:rsidP="00787136">
      <w:pPr>
        <w:pStyle w:val="ConsNormal"/>
        <w:ind w:left="709" w:firstLine="0"/>
        <w:jc w:val="both"/>
        <w:outlineLvl w:val="0"/>
        <w:rPr>
          <w:rFonts w:ascii="Times New Roman" w:hAnsi="Times New Roman" w:cs="Times New Roman"/>
          <w:sz w:val="22"/>
          <w:szCs w:val="22"/>
        </w:rPr>
      </w:pPr>
      <w:r>
        <w:rPr>
          <w:rFonts w:ascii="Times New Roman" w:hAnsi="Times New Roman" w:cs="Times New Roman"/>
          <w:sz w:val="22"/>
          <w:szCs w:val="22"/>
        </w:rPr>
        <w:t>- счет-фактура от ремонтного предприятия;</w:t>
      </w:r>
    </w:p>
    <w:p w:rsidR="00787136" w:rsidRDefault="00787136" w:rsidP="00787136">
      <w:pPr>
        <w:pStyle w:val="ConsNormal"/>
        <w:ind w:left="709" w:firstLine="0"/>
        <w:jc w:val="both"/>
        <w:outlineLvl w:val="0"/>
        <w:rPr>
          <w:rFonts w:ascii="Times New Roman" w:hAnsi="Times New Roman" w:cs="Times New Roman"/>
          <w:sz w:val="22"/>
          <w:szCs w:val="22"/>
        </w:rPr>
      </w:pPr>
      <w:r>
        <w:rPr>
          <w:rFonts w:ascii="Times New Roman" w:hAnsi="Times New Roman" w:cs="Times New Roman"/>
          <w:sz w:val="22"/>
          <w:szCs w:val="22"/>
        </w:rPr>
        <w:t xml:space="preserve">- акт </w:t>
      </w:r>
      <w:r w:rsidR="0025741F">
        <w:rPr>
          <w:rFonts w:ascii="Times New Roman" w:hAnsi="Times New Roman" w:cs="Times New Roman"/>
          <w:sz w:val="22"/>
          <w:szCs w:val="22"/>
        </w:rPr>
        <w:t xml:space="preserve">о </w:t>
      </w:r>
      <w:r>
        <w:rPr>
          <w:rFonts w:ascii="Times New Roman" w:hAnsi="Times New Roman" w:cs="Times New Roman"/>
          <w:sz w:val="22"/>
          <w:szCs w:val="22"/>
        </w:rPr>
        <w:t>выполненных работ</w:t>
      </w:r>
      <w:r w:rsidR="0025741F">
        <w:rPr>
          <w:rFonts w:ascii="Times New Roman" w:hAnsi="Times New Roman" w:cs="Times New Roman"/>
          <w:sz w:val="22"/>
          <w:szCs w:val="22"/>
        </w:rPr>
        <w:t>ах</w:t>
      </w:r>
      <w:r>
        <w:rPr>
          <w:rFonts w:ascii="Times New Roman" w:hAnsi="Times New Roman" w:cs="Times New Roman"/>
          <w:sz w:val="22"/>
          <w:szCs w:val="22"/>
        </w:rPr>
        <w:t xml:space="preserve"> от ремонтного предприятия;</w:t>
      </w:r>
    </w:p>
    <w:p w:rsidR="006407AA" w:rsidRPr="007C5B8E" w:rsidRDefault="00B103FD" w:rsidP="00164797">
      <w:pPr>
        <w:pStyle w:val="ConsNormal"/>
        <w:ind w:firstLine="709"/>
        <w:jc w:val="both"/>
        <w:outlineLvl w:val="0"/>
        <w:rPr>
          <w:rFonts w:ascii="Times New Roman" w:hAnsi="Times New Roman" w:cs="Times New Roman"/>
          <w:sz w:val="22"/>
          <w:szCs w:val="22"/>
        </w:rPr>
      </w:pPr>
      <w:r w:rsidRPr="00B94156">
        <w:rPr>
          <w:rFonts w:ascii="Times New Roman" w:hAnsi="Times New Roman" w:cs="Times New Roman"/>
          <w:sz w:val="22"/>
          <w:szCs w:val="22"/>
        </w:rPr>
        <w:t xml:space="preserve">- </w:t>
      </w:r>
      <w:r w:rsidR="00135D5E" w:rsidRPr="00B94156">
        <w:rPr>
          <w:rFonts w:ascii="Times New Roman" w:hAnsi="Times New Roman" w:cs="Times New Roman"/>
          <w:sz w:val="22"/>
          <w:szCs w:val="22"/>
        </w:rPr>
        <w:t>уведомление на ремонт</w:t>
      </w:r>
      <w:r w:rsidR="00135D5E">
        <w:rPr>
          <w:rFonts w:ascii="Times New Roman" w:hAnsi="Times New Roman" w:cs="Times New Roman"/>
          <w:sz w:val="22"/>
          <w:szCs w:val="22"/>
        </w:rPr>
        <w:t xml:space="preserve"> вагона </w:t>
      </w:r>
      <w:r>
        <w:rPr>
          <w:rFonts w:ascii="Times New Roman" w:hAnsi="Times New Roman" w:cs="Times New Roman"/>
          <w:sz w:val="22"/>
          <w:szCs w:val="22"/>
        </w:rPr>
        <w:t>формы ВУ-23;</w:t>
      </w:r>
    </w:p>
    <w:p w:rsidR="006407AA" w:rsidRDefault="006407AA" w:rsidP="00164797">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 xml:space="preserve">- уведомление </w:t>
      </w:r>
      <w:r w:rsidR="00B94156" w:rsidRPr="00B94156">
        <w:rPr>
          <w:rFonts w:ascii="Times New Roman" w:hAnsi="Times New Roman" w:cs="Times New Roman"/>
          <w:sz w:val="22"/>
          <w:szCs w:val="22"/>
        </w:rPr>
        <w:t>о приемке грузовых вагонов из</w:t>
      </w:r>
      <w:r w:rsidR="00B94156" w:rsidRPr="007C5B8E">
        <w:rPr>
          <w:rFonts w:ascii="Times New Roman" w:hAnsi="Times New Roman" w:cs="Times New Roman"/>
          <w:sz w:val="22"/>
          <w:szCs w:val="22"/>
        </w:rPr>
        <w:t xml:space="preserve"> </w:t>
      </w:r>
      <w:r w:rsidR="00B94156">
        <w:rPr>
          <w:rFonts w:ascii="Times New Roman" w:hAnsi="Times New Roman" w:cs="Times New Roman"/>
          <w:sz w:val="22"/>
          <w:szCs w:val="22"/>
        </w:rPr>
        <w:t xml:space="preserve">ремонта </w:t>
      </w:r>
      <w:r w:rsidRPr="007C5B8E">
        <w:rPr>
          <w:rFonts w:ascii="Times New Roman" w:hAnsi="Times New Roman" w:cs="Times New Roman"/>
          <w:sz w:val="22"/>
          <w:szCs w:val="22"/>
        </w:rPr>
        <w:t>формы ВУ-36;</w:t>
      </w:r>
    </w:p>
    <w:p w:rsidR="005C35F6" w:rsidRDefault="00223B61" w:rsidP="00223B61">
      <w:pPr>
        <w:pStyle w:val="ConsNormal"/>
        <w:ind w:firstLine="709"/>
        <w:jc w:val="both"/>
        <w:outlineLvl w:val="0"/>
        <w:rPr>
          <w:rFonts w:ascii="Times New Roman" w:hAnsi="Times New Roman" w:cs="Times New Roman"/>
          <w:sz w:val="22"/>
          <w:szCs w:val="22"/>
        </w:rPr>
      </w:pPr>
      <w:r>
        <w:rPr>
          <w:rFonts w:ascii="Times New Roman" w:hAnsi="Times New Roman" w:cs="Times New Roman"/>
          <w:sz w:val="22"/>
          <w:szCs w:val="22"/>
        </w:rPr>
        <w:t>- расчетно-дефектная</w:t>
      </w:r>
      <w:r w:rsidRPr="00223B61">
        <w:rPr>
          <w:rFonts w:ascii="Times New Roman" w:hAnsi="Times New Roman" w:cs="Times New Roman"/>
          <w:sz w:val="22"/>
          <w:szCs w:val="22"/>
        </w:rPr>
        <w:t xml:space="preserve"> ведомость стоимости </w:t>
      </w:r>
      <w:r w:rsidR="0025741F">
        <w:rPr>
          <w:rFonts w:ascii="Times New Roman" w:hAnsi="Times New Roman" w:cs="Times New Roman"/>
          <w:sz w:val="22"/>
          <w:szCs w:val="22"/>
        </w:rPr>
        <w:t>ремонта</w:t>
      </w:r>
      <w:r w:rsidR="005C35F6">
        <w:rPr>
          <w:rFonts w:ascii="Times New Roman" w:hAnsi="Times New Roman" w:cs="Times New Roman"/>
          <w:sz w:val="22"/>
          <w:szCs w:val="22"/>
        </w:rPr>
        <w:t>;</w:t>
      </w:r>
    </w:p>
    <w:p w:rsidR="00223B61" w:rsidRPr="00223B61" w:rsidRDefault="00223B61" w:rsidP="00223B61">
      <w:pPr>
        <w:pStyle w:val="ConsNormal"/>
        <w:ind w:firstLine="709"/>
        <w:jc w:val="both"/>
        <w:outlineLvl w:val="0"/>
        <w:rPr>
          <w:rFonts w:ascii="Times New Roman" w:hAnsi="Times New Roman" w:cs="Times New Roman"/>
          <w:sz w:val="22"/>
          <w:szCs w:val="22"/>
        </w:rPr>
      </w:pPr>
      <w:r w:rsidRPr="00223B61">
        <w:rPr>
          <w:rFonts w:ascii="Times New Roman" w:hAnsi="Times New Roman" w:cs="Times New Roman"/>
          <w:sz w:val="22"/>
          <w:szCs w:val="22"/>
        </w:rPr>
        <w:t>-</w:t>
      </w:r>
      <w:r w:rsidR="005C35F6">
        <w:rPr>
          <w:rFonts w:ascii="Times New Roman" w:hAnsi="Times New Roman" w:cs="Times New Roman"/>
          <w:sz w:val="22"/>
          <w:szCs w:val="22"/>
        </w:rPr>
        <w:t xml:space="preserve"> </w:t>
      </w:r>
      <w:r w:rsidRPr="00223B61">
        <w:rPr>
          <w:rFonts w:ascii="Times New Roman" w:hAnsi="Times New Roman" w:cs="Times New Roman"/>
          <w:sz w:val="22"/>
          <w:szCs w:val="22"/>
        </w:rPr>
        <w:t>деф</w:t>
      </w:r>
      <w:r w:rsidR="005C35F6">
        <w:rPr>
          <w:rFonts w:ascii="Times New Roman" w:hAnsi="Times New Roman" w:cs="Times New Roman"/>
          <w:sz w:val="22"/>
          <w:szCs w:val="22"/>
        </w:rPr>
        <w:t>ектная ведомость формы ВУ-22;</w:t>
      </w:r>
    </w:p>
    <w:p w:rsidR="006407AA" w:rsidRPr="007C5B8E" w:rsidRDefault="006407AA" w:rsidP="00164797">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lastRenderedPageBreak/>
        <w:t>- акт браковки узлов и деталей грузового вагона (в случае его составления);</w:t>
      </w:r>
    </w:p>
    <w:p w:rsidR="00CB4F7D" w:rsidRPr="007C5B8E" w:rsidRDefault="00CB4F7D" w:rsidP="00CB4F7D">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w:t>
      </w:r>
      <w:r>
        <w:rPr>
          <w:rFonts w:ascii="Times New Roman" w:hAnsi="Times New Roman" w:cs="Times New Roman"/>
          <w:sz w:val="22"/>
          <w:szCs w:val="22"/>
        </w:rPr>
        <w:t xml:space="preserve"> </w:t>
      </w:r>
      <w:r w:rsidRPr="007C5B8E">
        <w:rPr>
          <w:rFonts w:ascii="Times New Roman" w:hAnsi="Times New Roman" w:cs="Times New Roman"/>
          <w:sz w:val="22"/>
          <w:szCs w:val="22"/>
        </w:rPr>
        <w:t xml:space="preserve">копия акта-рекламации формы ВУ-41М (в случае его составления) с необходимыми к нему приложениями, с последующим направлением </w:t>
      </w:r>
      <w:r w:rsidR="009755BB">
        <w:rPr>
          <w:rFonts w:ascii="Times New Roman" w:hAnsi="Times New Roman" w:cs="Times New Roman"/>
          <w:sz w:val="22"/>
          <w:szCs w:val="22"/>
        </w:rPr>
        <w:t>Заказчику</w:t>
      </w:r>
      <w:r w:rsidRPr="007C5B8E">
        <w:rPr>
          <w:rFonts w:ascii="Times New Roman" w:hAnsi="Times New Roman" w:cs="Times New Roman"/>
          <w:sz w:val="22"/>
          <w:szCs w:val="22"/>
        </w:rPr>
        <w:t xml:space="preserve"> в течение 90 рабочих дней.</w:t>
      </w:r>
    </w:p>
    <w:p w:rsidR="00B94156" w:rsidRPr="00787136" w:rsidRDefault="00787136" w:rsidP="00B94156">
      <w:pPr>
        <w:pStyle w:val="ConsNormal"/>
        <w:ind w:left="709" w:firstLine="0"/>
        <w:jc w:val="both"/>
        <w:outlineLvl w:val="0"/>
        <w:rPr>
          <w:rFonts w:ascii="Times New Roman" w:hAnsi="Times New Roman" w:cs="Times New Roman"/>
          <w:sz w:val="22"/>
          <w:szCs w:val="22"/>
          <w:u w:val="single"/>
        </w:rPr>
      </w:pPr>
      <w:r w:rsidRPr="00787136">
        <w:rPr>
          <w:rFonts w:ascii="Times New Roman" w:hAnsi="Times New Roman" w:cs="Times New Roman"/>
          <w:sz w:val="22"/>
          <w:szCs w:val="22"/>
          <w:u w:val="single"/>
        </w:rPr>
        <w:t>При ремонте</w:t>
      </w:r>
      <w:r w:rsidR="00B94156" w:rsidRPr="00787136">
        <w:rPr>
          <w:rFonts w:ascii="Times New Roman" w:hAnsi="Times New Roman" w:cs="Times New Roman"/>
          <w:sz w:val="22"/>
          <w:szCs w:val="22"/>
          <w:u w:val="single"/>
        </w:rPr>
        <w:t xml:space="preserve"> вагона в объёме ТР-1 (подготовка под погрузку):</w:t>
      </w:r>
    </w:p>
    <w:p w:rsidR="00787136" w:rsidRDefault="00787136" w:rsidP="00B94156">
      <w:pPr>
        <w:pStyle w:val="ConsNormal"/>
        <w:ind w:left="709" w:firstLine="0"/>
        <w:jc w:val="both"/>
        <w:outlineLvl w:val="0"/>
        <w:rPr>
          <w:rFonts w:ascii="Times New Roman" w:hAnsi="Times New Roman" w:cs="Times New Roman"/>
          <w:sz w:val="22"/>
          <w:szCs w:val="22"/>
        </w:rPr>
      </w:pPr>
      <w:r>
        <w:rPr>
          <w:rFonts w:ascii="Times New Roman" w:hAnsi="Times New Roman" w:cs="Times New Roman"/>
          <w:sz w:val="22"/>
          <w:szCs w:val="22"/>
        </w:rPr>
        <w:t>- счет-фактура от ремонтного предприятия;</w:t>
      </w:r>
    </w:p>
    <w:p w:rsidR="00787136" w:rsidRDefault="00787136" w:rsidP="00B94156">
      <w:pPr>
        <w:pStyle w:val="ConsNormal"/>
        <w:ind w:left="709" w:firstLine="0"/>
        <w:jc w:val="both"/>
        <w:outlineLvl w:val="0"/>
        <w:rPr>
          <w:rFonts w:ascii="Times New Roman" w:hAnsi="Times New Roman" w:cs="Times New Roman"/>
          <w:sz w:val="22"/>
          <w:szCs w:val="22"/>
        </w:rPr>
      </w:pPr>
      <w:r>
        <w:rPr>
          <w:rFonts w:ascii="Times New Roman" w:hAnsi="Times New Roman" w:cs="Times New Roman"/>
          <w:sz w:val="22"/>
          <w:szCs w:val="22"/>
        </w:rPr>
        <w:t xml:space="preserve">- акт </w:t>
      </w:r>
      <w:r w:rsidR="0025741F">
        <w:rPr>
          <w:rFonts w:ascii="Times New Roman" w:hAnsi="Times New Roman" w:cs="Times New Roman"/>
          <w:sz w:val="22"/>
          <w:szCs w:val="22"/>
        </w:rPr>
        <w:t xml:space="preserve">о </w:t>
      </w:r>
      <w:r>
        <w:rPr>
          <w:rFonts w:ascii="Times New Roman" w:hAnsi="Times New Roman" w:cs="Times New Roman"/>
          <w:sz w:val="22"/>
          <w:szCs w:val="22"/>
        </w:rPr>
        <w:t>выполненных рабо</w:t>
      </w:r>
      <w:r w:rsidR="0025741F">
        <w:rPr>
          <w:rFonts w:ascii="Times New Roman" w:hAnsi="Times New Roman" w:cs="Times New Roman"/>
          <w:sz w:val="22"/>
          <w:szCs w:val="22"/>
        </w:rPr>
        <w:t>тах</w:t>
      </w:r>
      <w:r>
        <w:rPr>
          <w:rFonts w:ascii="Times New Roman" w:hAnsi="Times New Roman" w:cs="Times New Roman"/>
          <w:sz w:val="22"/>
          <w:szCs w:val="22"/>
        </w:rPr>
        <w:t xml:space="preserve"> от ремонтного предприятия;</w:t>
      </w:r>
    </w:p>
    <w:p w:rsidR="00B94156" w:rsidRPr="007C5B8E" w:rsidRDefault="00B94156" w:rsidP="00B94156">
      <w:pPr>
        <w:pStyle w:val="ConsNormal"/>
        <w:ind w:firstLine="709"/>
        <w:jc w:val="both"/>
        <w:outlineLvl w:val="0"/>
        <w:rPr>
          <w:rFonts w:ascii="Times New Roman" w:hAnsi="Times New Roman" w:cs="Times New Roman"/>
          <w:sz w:val="22"/>
          <w:szCs w:val="22"/>
        </w:rPr>
      </w:pPr>
      <w:r w:rsidRPr="00B94156">
        <w:rPr>
          <w:rFonts w:ascii="Times New Roman" w:hAnsi="Times New Roman" w:cs="Times New Roman"/>
          <w:sz w:val="22"/>
          <w:szCs w:val="22"/>
        </w:rPr>
        <w:t>- уведомление на ремонт</w:t>
      </w:r>
      <w:r>
        <w:rPr>
          <w:rFonts w:ascii="Times New Roman" w:hAnsi="Times New Roman" w:cs="Times New Roman"/>
          <w:sz w:val="22"/>
          <w:szCs w:val="22"/>
        </w:rPr>
        <w:t xml:space="preserve"> вагона формы ВУ-23;</w:t>
      </w:r>
    </w:p>
    <w:p w:rsidR="00B94156" w:rsidRDefault="00B94156" w:rsidP="00B94156">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 xml:space="preserve">- уведомление </w:t>
      </w:r>
      <w:r w:rsidRPr="00B94156">
        <w:rPr>
          <w:rFonts w:ascii="Times New Roman" w:hAnsi="Times New Roman" w:cs="Times New Roman"/>
          <w:sz w:val="22"/>
          <w:szCs w:val="22"/>
        </w:rPr>
        <w:t>о приемке грузовых вагонов из</w:t>
      </w:r>
      <w:r w:rsidRPr="007C5B8E">
        <w:rPr>
          <w:rFonts w:ascii="Times New Roman" w:hAnsi="Times New Roman" w:cs="Times New Roman"/>
          <w:sz w:val="22"/>
          <w:szCs w:val="22"/>
        </w:rPr>
        <w:t xml:space="preserve"> </w:t>
      </w:r>
      <w:r>
        <w:rPr>
          <w:rFonts w:ascii="Times New Roman" w:hAnsi="Times New Roman" w:cs="Times New Roman"/>
          <w:sz w:val="22"/>
          <w:szCs w:val="22"/>
        </w:rPr>
        <w:t xml:space="preserve">ремонта </w:t>
      </w:r>
      <w:r w:rsidRPr="007C5B8E">
        <w:rPr>
          <w:rFonts w:ascii="Times New Roman" w:hAnsi="Times New Roman" w:cs="Times New Roman"/>
          <w:sz w:val="22"/>
          <w:szCs w:val="22"/>
        </w:rPr>
        <w:t>формы ВУ-36;</w:t>
      </w:r>
    </w:p>
    <w:p w:rsidR="00B94156" w:rsidRDefault="00B94156" w:rsidP="00B94156">
      <w:pPr>
        <w:pStyle w:val="ConsNormal"/>
        <w:ind w:firstLine="709"/>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25741F">
        <w:rPr>
          <w:rFonts w:ascii="Times New Roman" w:hAnsi="Times New Roman" w:cs="Times New Roman"/>
          <w:sz w:val="22"/>
          <w:szCs w:val="22"/>
        </w:rPr>
        <w:t>п</w:t>
      </w:r>
      <w:r w:rsidR="00787136" w:rsidRPr="00787136">
        <w:rPr>
          <w:rFonts w:ascii="Times New Roman" w:hAnsi="Times New Roman" w:cs="Times New Roman"/>
          <w:sz w:val="22"/>
          <w:szCs w:val="22"/>
        </w:rPr>
        <w:t>еречень вагонов, в отношении которых выполнены работы по ТР-1</w:t>
      </w:r>
      <w:r w:rsidR="00787136">
        <w:rPr>
          <w:rFonts w:ascii="Times New Roman" w:hAnsi="Times New Roman" w:cs="Times New Roman"/>
          <w:sz w:val="22"/>
          <w:szCs w:val="22"/>
        </w:rPr>
        <w:t xml:space="preserve">, приложение к акту </w:t>
      </w:r>
      <w:r w:rsidR="00084AC0">
        <w:rPr>
          <w:rFonts w:ascii="Times New Roman" w:hAnsi="Times New Roman" w:cs="Times New Roman"/>
          <w:sz w:val="22"/>
          <w:szCs w:val="22"/>
        </w:rPr>
        <w:t xml:space="preserve">о </w:t>
      </w:r>
      <w:r w:rsidR="00787136">
        <w:rPr>
          <w:rFonts w:ascii="Times New Roman" w:hAnsi="Times New Roman" w:cs="Times New Roman"/>
          <w:sz w:val="22"/>
          <w:szCs w:val="22"/>
        </w:rPr>
        <w:t>выполненных работ</w:t>
      </w:r>
      <w:r w:rsidR="00084AC0">
        <w:rPr>
          <w:rFonts w:ascii="Times New Roman" w:hAnsi="Times New Roman" w:cs="Times New Roman"/>
          <w:sz w:val="22"/>
          <w:szCs w:val="22"/>
        </w:rPr>
        <w:t>ах от</w:t>
      </w:r>
      <w:r w:rsidR="00787136">
        <w:rPr>
          <w:rFonts w:ascii="Times New Roman" w:hAnsi="Times New Roman" w:cs="Times New Roman"/>
          <w:sz w:val="22"/>
          <w:szCs w:val="22"/>
        </w:rPr>
        <w:t xml:space="preserve"> ремонтного предприятия.</w:t>
      </w:r>
    </w:p>
    <w:p w:rsidR="006407AA" w:rsidRPr="007C5B8E" w:rsidRDefault="008D6D0A" w:rsidP="00164797">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5</w:t>
      </w:r>
      <w:r w:rsidR="006407AA" w:rsidRPr="007C5B8E">
        <w:rPr>
          <w:rFonts w:ascii="Times New Roman" w:hAnsi="Times New Roman" w:cs="Times New Roman"/>
          <w:sz w:val="22"/>
          <w:szCs w:val="22"/>
        </w:rPr>
        <w:t>.2.</w:t>
      </w:r>
      <w:r w:rsidR="006407AA" w:rsidRPr="007C5B8E">
        <w:rPr>
          <w:rFonts w:ascii="Times New Roman" w:hAnsi="Times New Roman" w:cs="Times New Roman"/>
          <w:sz w:val="22"/>
          <w:szCs w:val="22"/>
        </w:rPr>
        <w:tab/>
        <w:t xml:space="preserve">Заказчик в течение 5 (пяти) рабочих дней с даты получения от Подрядчика </w:t>
      </w:r>
      <w:r w:rsidRPr="007C5B8E">
        <w:rPr>
          <w:rFonts w:ascii="Times New Roman" w:hAnsi="Times New Roman" w:cs="Times New Roman"/>
          <w:sz w:val="22"/>
          <w:szCs w:val="22"/>
        </w:rPr>
        <w:t xml:space="preserve">скан-копий </w:t>
      </w:r>
      <w:r w:rsidR="006407AA" w:rsidRPr="007C5B8E">
        <w:rPr>
          <w:rFonts w:ascii="Times New Roman" w:hAnsi="Times New Roman" w:cs="Times New Roman"/>
          <w:sz w:val="22"/>
          <w:szCs w:val="22"/>
        </w:rPr>
        <w:t xml:space="preserve">документов, </w:t>
      </w:r>
      <w:r w:rsidR="00F91212">
        <w:rPr>
          <w:rFonts w:ascii="Times New Roman" w:hAnsi="Times New Roman" w:cs="Times New Roman"/>
          <w:sz w:val="22"/>
          <w:szCs w:val="22"/>
        </w:rPr>
        <w:t xml:space="preserve">указанных в п.5.1 Договора, </w:t>
      </w:r>
      <w:r w:rsidR="006407AA" w:rsidRPr="007C5B8E">
        <w:rPr>
          <w:rFonts w:ascii="Times New Roman" w:hAnsi="Times New Roman" w:cs="Times New Roman"/>
          <w:sz w:val="22"/>
          <w:szCs w:val="22"/>
        </w:rPr>
        <w:t xml:space="preserve">направляет подписанные со своей стороны </w:t>
      </w:r>
      <w:r w:rsidR="00F91212">
        <w:rPr>
          <w:rFonts w:ascii="Times New Roman" w:hAnsi="Times New Roman" w:cs="Times New Roman"/>
          <w:sz w:val="22"/>
          <w:szCs w:val="22"/>
        </w:rPr>
        <w:t>акты выполненных работ</w:t>
      </w:r>
      <w:r w:rsidR="006407AA" w:rsidRPr="007C5B8E">
        <w:rPr>
          <w:rFonts w:ascii="Times New Roman" w:hAnsi="Times New Roman" w:cs="Times New Roman"/>
          <w:sz w:val="22"/>
          <w:szCs w:val="22"/>
        </w:rPr>
        <w:t>, либо представляет письменный мотивированный отказ в подписании.</w:t>
      </w:r>
    </w:p>
    <w:p w:rsidR="006407AA" w:rsidRPr="007A314A" w:rsidRDefault="008D6D0A" w:rsidP="00164797">
      <w:pPr>
        <w:pStyle w:val="ConsNormal"/>
        <w:ind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5</w:t>
      </w:r>
      <w:r w:rsidR="006407AA" w:rsidRPr="007C5B8E">
        <w:rPr>
          <w:rFonts w:ascii="Times New Roman" w:hAnsi="Times New Roman" w:cs="Times New Roman"/>
          <w:sz w:val="22"/>
          <w:szCs w:val="22"/>
        </w:rPr>
        <w:t xml:space="preserve">.3. Если в течение 5 (Пяти) рабочих дней с даты получения Заказчиком, Заказчик не возвращает подписанные </w:t>
      </w:r>
      <w:r w:rsidR="000F6F45">
        <w:rPr>
          <w:rFonts w:ascii="Times New Roman" w:hAnsi="Times New Roman" w:cs="Times New Roman"/>
          <w:sz w:val="22"/>
          <w:szCs w:val="22"/>
        </w:rPr>
        <w:t>акты об оказанных услугах</w:t>
      </w:r>
      <w:r w:rsidR="006407AA" w:rsidRPr="007C5B8E">
        <w:rPr>
          <w:rFonts w:ascii="Times New Roman" w:hAnsi="Times New Roman" w:cs="Times New Roman"/>
          <w:sz w:val="22"/>
          <w:szCs w:val="22"/>
        </w:rPr>
        <w:t xml:space="preserve"> и отсутствует письменный мотивированный отказ Заказчика от их подписания</w:t>
      </w:r>
      <w:r w:rsidR="007A314A">
        <w:rPr>
          <w:rFonts w:ascii="Times New Roman" w:hAnsi="Times New Roman" w:cs="Times New Roman"/>
          <w:sz w:val="22"/>
          <w:szCs w:val="22"/>
        </w:rPr>
        <w:t>,</w:t>
      </w:r>
      <w:r w:rsidR="006407AA" w:rsidRPr="007C5B8E">
        <w:rPr>
          <w:rFonts w:ascii="Times New Roman" w:hAnsi="Times New Roman" w:cs="Times New Roman"/>
          <w:sz w:val="22"/>
          <w:szCs w:val="22"/>
        </w:rPr>
        <w:t xml:space="preserve"> выполненные работы (оказанные услуги), указанные в </w:t>
      </w:r>
      <w:r w:rsidR="000F6F45">
        <w:rPr>
          <w:rFonts w:ascii="Times New Roman" w:hAnsi="Times New Roman" w:cs="Times New Roman"/>
          <w:sz w:val="22"/>
          <w:szCs w:val="22"/>
        </w:rPr>
        <w:t>Актах</w:t>
      </w:r>
      <w:r w:rsidR="006407AA" w:rsidRPr="007C5B8E">
        <w:rPr>
          <w:rFonts w:ascii="Times New Roman" w:hAnsi="Times New Roman" w:cs="Times New Roman"/>
          <w:sz w:val="22"/>
          <w:szCs w:val="22"/>
        </w:rPr>
        <w:t xml:space="preserve">, считаются принятыми Заказчиком в полном объеме без каких-либо замечаний, а указанные в них работы и услуги </w:t>
      </w:r>
      <w:r w:rsidR="006407AA" w:rsidRPr="007A314A">
        <w:rPr>
          <w:rFonts w:ascii="Times New Roman" w:hAnsi="Times New Roman" w:cs="Times New Roman"/>
          <w:sz w:val="22"/>
          <w:szCs w:val="22"/>
        </w:rPr>
        <w:t>подлежащими оплате в полном размере.</w:t>
      </w:r>
    </w:p>
    <w:p w:rsidR="00557E3E" w:rsidRPr="007A314A" w:rsidRDefault="00557E3E" w:rsidP="00164797">
      <w:pPr>
        <w:pStyle w:val="ConsNormal"/>
        <w:ind w:firstLine="709"/>
        <w:jc w:val="both"/>
        <w:outlineLvl w:val="0"/>
        <w:rPr>
          <w:rFonts w:ascii="Times New Roman" w:hAnsi="Times New Roman" w:cs="Times New Roman"/>
          <w:sz w:val="22"/>
          <w:szCs w:val="22"/>
        </w:rPr>
      </w:pPr>
    </w:p>
    <w:p w:rsidR="006407AA" w:rsidRPr="007A314A" w:rsidRDefault="006407AA" w:rsidP="00164797">
      <w:pPr>
        <w:widowControl w:val="0"/>
        <w:numPr>
          <w:ilvl w:val="0"/>
          <w:numId w:val="2"/>
        </w:numPr>
        <w:shd w:val="clear" w:color="auto" w:fill="FFFFFF"/>
        <w:suppressAutoHyphens/>
        <w:kinsoku/>
        <w:overflowPunct/>
        <w:autoSpaceDE/>
        <w:autoSpaceDN/>
        <w:spacing w:line="240" w:lineRule="auto"/>
        <w:ind w:left="0" w:firstLine="709"/>
        <w:jc w:val="center"/>
        <w:rPr>
          <w:b/>
          <w:sz w:val="22"/>
          <w:szCs w:val="22"/>
        </w:rPr>
      </w:pPr>
      <w:r w:rsidRPr="007A314A">
        <w:rPr>
          <w:b/>
          <w:sz w:val="22"/>
          <w:szCs w:val="22"/>
        </w:rPr>
        <w:t>ГАРАНТИЙНЫЕ ОБЯЗАТЕЛЬСТВА</w:t>
      </w:r>
    </w:p>
    <w:p w:rsidR="007A314A" w:rsidRPr="007A314A" w:rsidRDefault="007A314A" w:rsidP="007A314A">
      <w:pPr>
        <w:widowControl w:val="0"/>
        <w:shd w:val="clear" w:color="auto" w:fill="FFFFFF"/>
        <w:suppressAutoHyphens/>
        <w:kinsoku/>
        <w:overflowPunct/>
        <w:autoSpaceDE/>
        <w:autoSpaceDN/>
        <w:spacing w:line="240" w:lineRule="auto"/>
        <w:ind w:left="709" w:firstLine="0"/>
        <w:rPr>
          <w:b/>
          <w:sz w:val="22"/>
          <w:szCs w:val="22"/>
        </w:rPr>
      </w:pPr>
    </w:p>
    <w:p w:rsidR="00661606" w:rsidRDefault="006407AA" w:rsidP="006F5D43">
      <w:pPr>
        <w:pStyle w:val="ConsNormal"/>
        <w:numPr>
          <w:ilvl w:val="1"/>
          <w:numId w:val="2"/>
        </w:numPr>
        <w:ind w:left="0" w:firstLine="709"/>
        <w:jc w:val="both"/>
        <w:outlineLvl w:val="0"/>
        <w:rPr>
          <w:rFonts w:ascii="Times New Roman" w:hAnsi="Times New Roman" w:cs="Times New Roman"/>
          <w:sz w:val="22"/>
          <w:szCs w:val="22"/>
        </w:rPr>
      </w:pPr>
      <w:r w:rsidRPr="007A314A">
        <w:rPr>
          <w:rFonts w:ascii="Times New Roman" w:hAnsi="Times New Roman" w:cs="Times New Roman"/>
          <w:sz w:val="22"/>
          <w:szCs w:val="22"/>
        </w:rPr>
        <w:t>Гарантийный срок на выполненные работы устанавливается</w:t>
      </w:r>
      <w:r w:rsidRPr="007C5B8E">
        <w:rPr>
          <w:rFonts w:ascii="Times New Roman" w:hAnsi="Times New Roman" w:cs="Times New Roman"/>
          <w:sz w:val="22"/>
          <w:szCs w:val="22"/>
        </w:rPr>
        <w:t xml:space="preserve"> на ремонты, произведенные Подрядчиком в рамках данного Договора.</w:t>
      </w:r>
    </w:p>
    <w:p w:rsidR="006F5D43" w:rsidRPr="00113DE2" w:rsidRDefault="006F5D43" w:rsidP="006F5D43">
      <w:pPr>
        <w:pStyle w:val="ConsNormal"/>
        <w:numPr>
          <w:ilvl w:val="1"/>
          <w:numId w:val="2"/>
        </w:numPr>
        <w:ind w:left="0" w:firstLine="709"/>
        <w:jc w:val="both"/>
        <w:outlineLvl w:val="0"/>
        <w:rPr>
          <w:rFonts w:ascii="Times New Roman" w:hAnsi="Times New Roman" w:cs="Times New Roman"/>
          <w:sz w:val="22"/>
          <w:szCs w:val="22"/>
        </w:rPr>
      </w:pPr>
      <w:r w:rsidRPr="000B74CE">
        <w:rPr>
          <w:rFonts w:ascii="Times New Roman" w:hAnsi="Times New Roman" w:cs="Times New Roman"/>
          <w:sz w:val="24"/>
          <w:szCs w:val="24"/>
        </w:rPr>
        <w:t xml:space="preserve">Гарантийный срок по деповскому и капитальному ремонту вагонов устанавливается до проведения следующего планового вида ремонта, но не позднее сроков, утвержденных </w:t>
      </w:r>
      <w:r w:rsidRPr="00113DE2">
        <w:rPr>
          <w:rFonts w:ascii="Times New Roman" w:hAnsi="Times New Roman" w:cs="Times New Roman"/>
          <w:sz w:val="22"/>
          <w:szCs w:val="22"/>
        </w:rPr>
        <w:t>Советом по железнодорожному транспорту государств-участников Содружества (протокол от 16-17 октября 2012 года № 57 с посл. изм. и доп.)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условии соблюдения правил эксплуатации и требований по обеспечению сохранности грузовых вагонов при производстве погрузочно-разгрузочных работ. Гарантийный срок на выполненные при проведении текущего ремонта работы устанавливается до следующего планового ремонта.</w:t>
      </w:r>
    </w:p>
    <w:p w:rsidR="006F5D43" w:rsidRPr="00113DE2" w:rsidRDefault="006F5D43" w:rsidP="006F5D43">
      <w:pPr>
        <w:pStyle w:val="ConsNormal"/>
        <w:ind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 xml:space="preserve"> Срок гарантийной ответственности исчисляется с даты оформления Уведомления о приемке вагонов из ремонта формы ВУ-36М.</w:t>
      </w:r>
    </w:p>
    <w:p w:rsidR="006F5D43" w:rsidRPr="00113DE2" w:rsidRDefault="006F5D43" w:rsidP="006F5D43">
      <w:pPr>
        <w:pStyle w:val="ConsNormal"/>
        <w:ind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Гарантийный срок не распространяется:</w:t>
      </w:r>
    </w:p>
    <w:p w:rsidR="006F5D43" w:rsidRPr="00113DE2" w:rsidRDefault="006F5D43" w:rsidP="007A5CC6">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поврежденные в процессе погрузочно-разгрузочных работ;</w:t>
      </w:r>
    </w:p>
    <w:p w:rsidR="006F5D43" w:rsidRPr="00113DE2" w:rsidRDefault="006F5D43" w:rsidP="007A5CC6">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отказ которых произошёл по причине естественных эксплуатационных износов, усталостных повреждений, либо нарушений Заказчиком правил и норм технической эксплуатации подвижного состава, норм содержания вагона или находящихся на гарантийной ответственности заводов-изготовителей;</w:t>
      </w:r>
    </w:p>
    <w:p w:rsidR="006F5D43" w:rsidRPr="00113DE2" w:rsidRDefault="006F5D43" w:rsidP="007A5CC6">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узлы и детали, находящихся на гарантийной ответственности заводов- изготовителей;</w:t>
      </w:r>
    </w:p>
    <w:p w:rsidR="006F5D43" w:rsidRPr="00113DE2" w:rsidRDefault="006F5D43" w:rsidP="007A5CC6">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отказ которых произошел в процессе эксплуатации грузового вагона, либо вследствие некачественно выполненного текущего ремонта;</w:t>
      </w:r>
    </w:p>
    <w:p w:rsidR="006F5D43" w:rsidRPr="00113DE2" w:rsidRDefault="006F5D43"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грузовые вагоны, с которыми в процессе эксплуатации на железнодорожных путях общего и необщего пользования допущены события, классифицированные в соответствии с пунктом 5 приказа Минтранса России № 163 от 25.12.2006г, как сход подвижного состава, по причинам, не связанным с качеством выполненных работ.</w:t>
      </w:r>
    </w:p>
    <w:p w:rsidR="00D846D5" w:rsidRPr="00113DE2" w:rsidRDefault="003860D8" w:rsidP="00D846D5">
      <w:pPr>
        <w:pStyle w:val="ConsNormal"/>
        <w:numPr>
          <w:ilvl w:val="1"/>
          <w:numId w:val="2"/>
        </w:numPr>
        <w:ind w:left="0"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Гарантийный срок на возникновени</w:t>
      </w:r>
      <w:r w:rsidR="00904DBA" w:rsidRPr="00113DE2">
        <w:rPr>
          <w:rFonts w:ascii="Times New Roman" w:hAnsi="Times New Roman" w:cs="Times New Roman"/>
          <w:sz w:val="22"/>
          <w:szCs w:val="22"/>
        </w:rPr>
        <w:t>е</w:t>
      </w:r>
      <w:r w:rsidRPr="00113DE2">
        <w:rPr>
          <w:rFonts w:ascii="Times New Roman" w:hAnsi="Times New Roman" w:cs="Times New Roman"/>
          <w:sz w:val="22"/>
          <w:szCs w:val="22"/>
        </w:rPr>
        <w:t xml:space="preserve"> эксплуатационных неисправностей на поверхности катания осмотренных </w:t>
      </w:r>
      <w:r w:rsidR="00A75770" w:rsidRPr="00113DE2">
        <w:rPr>
          <w:rFonts w:ascii="Times New Roman" w:hAnsi="Times New Roman" w:cs="Times New Roman"/>
          <w:sz w:val="22"/>
          <w:szCs w:val="22"/>
        </w:rPr>
        <w:t xml:space="preserve">при текущем ремонте </w:t>
      </w:r>
      <w:r w:rsidRPr="00113DE2">
        <w:rPr>
          <w:rFonts w:ascii="Times New Roman" w:hAnsi="Times New Roman" w:cs="Times New Roman"/>
          <w:sz w:val="22"/>
          <w:szCs w:val="22"/>
        </w:rPr>
        <w:t>колесных пар, устанавливается на срок 1 (один) месяц с даты передачи сообщения 1354 (оформления уведомления формы ВУ-36 ЭТД) о выполненном ремонте.</w:t>
      </w:r>
    </w:p>
    <w:p w:rsidR="00D846D5" w:rsidRPr="00113DE2" w:rsidRDefault="00D846D5" w:rsidP="00D846D5">
      <w:pPr>
        <w:pStyle w:val="ConsNormal"/>
        <w:numPr>
          <w:ilvl w:val="1"/>
          <w:numId w:val="2"/>
        </w:numPr>
        <w:ind w:left="0"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 xml:space="preserve">Гарантийный срок эксплуатации осмотренных в процессе ТР-2 колесных пар устанавливается: </w:t>
      </w:r>
    </w:p>
    <w:p w:rsidR="00D846D5" w:rsidRPr="001B23AE" w:rsidRDefault="00D846D5" w:rsidP="001B23AE">
      <w:pPr>
        <w:pStyle w:val="ConsNormal"/>
        <w:ind w:firstLine="567"/>
        <w:jc w:val="both"/>
        <w:outlineLvl w:val="0"/>
        <w:rPr>
          <w:rFonts w:ascii="Times New Roman" w:hAnsi="Times New Roman" w:cs="Times New Roman"/>
          <w:sz w:val="22"/>
          <w:szCs w:val="22"/>
        </w:rPr>
      </w:pPr>
      <w:r w:rsidRPr="001B23AE">
        <w:rPr>
          <w:rFonts w:ascii="Times New Roman" w:hAnsi="Times New Roman" w:cs="Times New Roman"/>
          <w:sz w:val="22"/>
          <w:szCs w:val="22"/>
        </w:rPr>
        <w:t>-</w:t>
      </w:r>
      <w:r w:rsidRPr="001B23AE">
        <w:rPr>
          <w:rFonts w:ascii="Times New Roman" w:hAnsi="Times New Roman" w:cs="Times New Roman"/>
          <w:sz w:val="22"/>
          <w:szCs w:val="22"/>
        </w:rPr>
        <w:tab/>
        <w:t xml:space="preserve">при толщине гребня </w:t>
      </w:r>
      <w:smartTag w:uri="urn:schemas-microsoft-com:office:smarttags" w:element="metricconverter">
        <w:smartTagPr>
          <w:attr w:name="ProductID" w:val="26 мм"/>
        </w:smartTagPr>
        <w:r w:rsidRPr="001B23AE">
          <w:rPr>
            <w:rFonts w:ascii="Times New Roman" w:hAnsi="Times New Roman" w:cs="Times New Roman"/>
            <w:sz w:val="22"/>
            <w:szCs w:val="22"/>
          </w:rPr>
          <w:t>26 мм</w:t>
        </w:r>
      </w:smartTag>
      <w:r w:rsidRPr="001B23AE">
        <w:rPr>
          <w:rFonts w:ascii="Times New Roman" w:hAnsi="Times New Roman" w:cs="Times New Roman"/>
          <w:sz w:val="22"/>
          <w:szCs w:val="22"/>
        </w:rPr>
        <w:t xml:space="preserve"> у груженых грузовых вагонов, отцепленных по коду неисправности 102 «Тонкий гребень» - до прибытия их на станцию выгрузки, а по прочим кодам эксплуатационных неисправностей – на срок, указанный в приложении № 29 к настоящему Договору;</w:t>
      </w:r>
    </w:p>
    <w:p w:rsidR="00D846D5" w:rsidRPr="001B23AE" w:rsidRDefault="00D846D5" w:rsidP="001B23AE">
      <w:pPr>
        <w:pStyle w:val="ConsNormal"/>
        <w:ind w:firstLine="567"/>
        <w:jc w:val="both"/>
        <w:outlineLvl w:val="0"/>
        <w:rPr>
          <w:rFonts w:ascii="Times New Roman" w:hAnsi="Times New Roman" w:cs="Times New Roman"/>
          <w:sz w:val="22"/>
          <w:szCs w:val="22"/>
        </w:rPr>
      </w:pPr>
      <w:r w:rsidRPr="001B23AE">
        <w:rPr>
          <w:rFonts w:ascii="Times New Roman" w:hAnsi="Times New Roman" w:cs="Times New Roman"/>
          <w:sz w:val="22"/>
          <w:szCs w:val="22"/>
        </w:rPr>
        <w:lastRenderedPageBreak/>
        <w:t>-</w:t>
      </w:r>
      <w:r w:rsidRPr="001B23AE">
        <w:rPr>
          <w:rFonts w:ascii="Times New Roman" w:hAnsi="Times New Roman" w:cs="Times New Roman"/>
          <w:sz w:val="22"/>
          <w:szCs w:val="22"/>
        </w:rPr>
        <w:tab/>
        <w:t xml:space="preserve">при толщине гребня </w:t>
      </w:r>
      <w:smartTag w:uri="urn:schemas-microsoft-com:office:smarttags" w:element="metricconverter">
        <w:smartTagPr>
          <w:attr w:name="ProductID" w:val="26 мм"/>
        </w:smartTagPr>
        <w:r w:rsidRPr="001B23AE">
          <w:rPr>
            <w:rFonts w:ascii="Times New Roman" w:hAnsi="Times New Roman" w:cs="Times New Roman"/>
            <w:sz w:val="22"/>
            <w:szCs w:val="22"/>
          </w:rPr>
          <w:t>26 мм</w:t>
        </w:r>
      </w:smartTag>
      <w:r w:rsidRPr="001B23AE">
        <w:rPr>
          <w:rFonts w:ascii="Times New Roman" w:hAnsi="Times New Roman" w:cs="Times New Roman"/>
          <w:sz w:val="22"/>
          <w:szCs w:val="22"/>
        </w:rPr>
        <w:t xml:space="preserve"> у порожних грузовых вагонов, отцепленных по коду неисправности 102 «Тонкий гребень» – в пределах гарантийного участка безопасного проследования грузовых поездов, предусмотренного для ПТО ВЧДЭ, выпустившего данный грузовой вагон из ремонта; при отцепке вагонов по прочим кодам эксплуатационных неисправностей – на срок, указанный в приложении № 29 к настоящему Договору;</w:t>
      </w:r>
    </w:p>
    <w:p w:rsidR="00D846D5" w:rsidRPr="001B23AE" w:rsidRDefault="00D846D5" w:rsidP="001B23AE">
      <w:pPr>
        <w:pStyle w:val="ConsNormal"/>
        <w:ind w:firstLine="567"/>
        <w:jc w:val="both"/>
        <w:outlineLvl w:val="0"/>
        <w:rPr>
          <w:rFonts w:ascii="Times New Roman" w:hAnsi="Times New Roman" w:cs="Times New Roman"/>
          <w:sz w:val="22"/>
          <w:szCs w:val="22"/>
        </w:rPr>
      </w:pPr>
      <w:r w:rsidRPr="001B23AE">
        <w:rPr>
          <w:rFonts w:ascii="Times New Roman" w:hAnsi="Times New Roman" w:cs="Times New Roman"/>
          <w:sz w:val="22"/>
          <w:szCs w:val="22"/>
        </w:rPr>
        <w:t>-</w:t>
      </w:r>
      <w:r w:rsidRPr="001B23AE">
        <w:rPr>
          <w:rFonts w:ascii="Times New Roman" w:hAnsi="Times New Roman" w:cs="Times New Roman"/>
          <w:sz w:val="22"/>
          <w:szCs w:val="22"/>
        </w:rPr>
        <w:tab/>
        <w:t xml:space="preserve">при толщине гребня </w:t>
      </w:r>
      <w:smartTag w:uri="urn:schemas-microsoft-com:office:smarttags" w:element="metricconverter">
        <w:smartTagPr>
          <w:attr w:name="ProductID" w:val="27 мм"/>
        </w:smartTagPr>
        <w:r w:rsidRPr="001B23AE">
          <w:rPr>
            <w:rFonts w:ascii="Times New Roman" w:hAnsi="Times New Roman" w:cs="Times New Roman"/>
            <w:sz w:val="22"/>
            <w:szCs w:val="22"/>
          </w:rPr>
          <w:t>27 мм</w:t>
        </w:r>
      </w:smartTag>
      <w:r w:rsidRPr="001B23AE">
        <w:rPr>
          <w:rFonts w:ascii="Times New Roman" w:hAnsi="Times New Roman" w:cs="Times New Roman"/>
          <w:sz w:val="22"/>
          <w:szCs w:val="22"/>
        </w:rPr>
        <w:t xml:space="preserve"> и более для груженых и порожних грузовых вагонов в соответствии с </w:t>
      </w:r>
      <w:r w:rsidR="00707FD7" w:rsidRPr="001B23AE">
        <w:rPr>
          <w:rFonts w:ascii="Times New Roman" w:hAnsi="Times New Roman" w:cs="Times New Roman"/>
          <w:sz w:val="22"/>
          <w:szCs w:val="22"/>
        </w:rPr>
        <w:t xml:space="preserve">п.6.4 </w:t>
      </w:r>
      <w:r w:rsidRPr="001B23AE">
        <w:rPr>
          <w:rFonts w:ascii="Times New Roman" w:hAnsi="Times New Roman" w:cs="Times New Roman"/>
          <w:sz w:val="22"/>
          <w:szCs w:val="22"/>
        </w:rPr>
        <w:t>настояще</w:t>
      </w:r>
      <w:r w:rsidR="00707FD7" w:rsidRPr="001B23AE">
        <w:rPr>
          <w:rFonts w:ascii="Times New Roman" w:hAnsi="Times New Roman" w:cs="Times New Roman"/>
          <w:sz w:val="22"/>
          <w:szCs w:val="22"/>
        </w:rPr>
        <w:t>го</w:t>
      </w:r>
      <w:r w:rsidRPr="001B23AE">
        <w:rPr>
          <w:rFonts w:ascii="Times New Roman" w:hAnsi="Times New Roman" w:cs="Times New Roman"/>
          <w:sz w:val="22"/>
          <w:szCs w:val="22"/>
        </w:rPr>
        <w:t xml:space="preserve"> Договор</w:t>
      </w:r>
      <w:r w:rsidR="00707FD7" w:rsidRPr="001B23AE">
        <w:rPr>
          <w:rFonts w:ascii="Times New Roman" w:hAnsi="Times New Roman" w:cs="Times New Roman"/>
          <w:sz w:val="22"/>
          <w:szCs w:val="22"/>
        </w:rPr>
        <w:t>а</w:t>
      </w:r>
      <w:r w:rsidRPr="001B23AE">
        <w:rPr>
          <w:rFonts w:ascii="Times New Roman" w:hAnsi="Times New Roman" w:cs="Times New Roman"/>
          <w:sz w:val="22"/>
          <w:szCs w:val="22"/>
        </w:rPr>
        <w:t>.</w:t>
      </w:r>
    </w:p>
    <w:p w:rsidR="00113DE2" w:rsidRPr="00113DE2" w:rsidRDefault="00113DE2" w:rsidP="00113DE2">
      <w:pPr>
        <w:pStyle w:val="ConsNormal"/>
        <w:ind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Гарантийный срок не распространяется:</w:t>
      </w:r>
    </w:p>
    <w:p w:rsidR="00113DE2" w:rsidRPr="00113DE2" w:rsidRDefault="00113DE2"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поврежденные в процессе погрузочно-разгрузочных работ;</w:t>
      </w:r>
    </w:p>
    <w:p w:rsidR="00113DE2" w:rsidRPr="00113DE2" w:rsidRDefault="00113DE2"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отказ которых произошёл по причине естественных эксплуатационных износов, усталостных повреждений, либо нарушений Заказчиком правил и норм технической эксплуатации подвижного состава, норм содержания вагона или находящихся на гарантийной ответственности заводов-изготовителей;</w:t>
      </w:r>
    </w:p>
    <w:p w:rsidR="00113DE2" w:rsidRPr="00113DE2" w:rsidRDefault="00113DE2"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узлы и детали, находящихся на гарантийной ответственности заводов- изготовителей;</w:t>
      </w:r>
    </w:p>
    <w:p w:rsidR="00113DE2" w:rsidRPr="00113DE2" w:rsidRDefault="00113DE2"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составные части вагона, отказ которых произошел в процессе эксплуатации грузового вагона, либо вследствие некачественно выполненного текущего ремонта;</w:t>
      </w:r>
    </w:p>
    <w:p w:rsidR="00113DE2" w:rsidRPr="00113DE2" w:rsidRDefault="00113DE2" w:rsidP="00113DE2">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на грузовые вагоны, с которыми в процессе эксплуатации на железнодорожных путях общего и необщего пользования допущены события, классифицированные в соответствии с пунктом 5 приказа Минтранса России № 163 от 25.12.2006г, как сход подвижного состава, по причинам, не связанным с качеством выполненных работ.</w:t>
      </w:r>
    </w:p>
    <w:p w:rsidR="003860D8" w:rsidRPr="001B23AE" w:rsidRDefault="00AE3F9E" w:rsidP="001B23AE">
      <w:pPr>
        <w:pStyle w:val="ConsNormal"/>
        <w:ind w:firstLine="567"/>
        <w:jc w:val="both"/>
        <w:outlineLvl w:val="0"/>
        <w:rPr>
          <w:rFonts w:ascii="Times New Roman" w:hAnsi="Times New Roman" w:cs="Times New Roman"/>
          <w:sz w:val="22"/>
          <w:szCs w:val="22"/>
        </w:rPr>
      </w:pPr>
      <w:r w:rsidRPr="001B23AE">
        <w:rPr>
          <w:rFonts w:ascii="Times New Roman" w:hAnsi="Times New Roman" w:cs="Times New Roman"/>
          <w:sz w:val="22"/>
          <w:szCs w:val="22"/>
        </w:rPr>
        <w:t>-</w:t>
      </w:r>
      <w:r w:rsidRPr="001B23AE">
        <w:rPr>
          <w:rFonts w:ascii="Times New Roman" w:hAnsi="Times New Roman" w:cs="Times New Roman"/>
          <w:sz w:val="22"/>
          <w:szCs w:val="22"/>
        </w:rPr>
        <w:tab/>
      </w:r>
      <w:r w:rsidR="003860D8" w:rsidRPr="001B23AE">
        <w:rPr>
          <w:rFonts w:ascii="Times New Roman" w:hAnsi="Times New Roman" w:cs="Times New Roman"/>
          <w:sz w:val="22"/>
          <w:szCs w:val="22"/>
        </w:rPr>
        <w:t xml:space="preserve">на отцепку и ремонт порожнего грузового вагона по неисправности «завышение фрикционного клина» (код 219 Классификатора), «сверхнормативный износ фрикционного клина» </w:t>
      </w:r>
      <w:r w:rsidR="003860D8" w:rsidRPr="001B23AE">
        <w:rPr>
          <w:rFonts w:ascii="Times New Roman" w:hAnsi="Times New Roman" w:cs="Times New Roman"/>
          <w:sz w:val="22"/>
          <w:szCs w:val="22"/>
        </w:rPr>
        <w:br/>
        <w:t xml:space="preserve">(код 234 Классификатора), если предыдущий ремонт грузового вагона </w:t>
      </w:r>
      <w:r w:rsidR="00D563E3" w:rsidRPr="001B23AE">
        <w:rPr>
          <w:rFonts w:ascii="Times New Roman" w:hAnsi="Times New Roman" w:cs="Times New Roman"/>
          <w:sz w:val="22"/>
          <w:szCs w:val="22"/>
        </w:rPr>
        <w:t>выполнялся в груженом состоянии;</w:t>
      </w:r>
    </w:p>
    <w:p w:rsidR="003860D8" w:rsidRPr="001B23AE" w:rsidRDefault="003668B7" w:rsidP="001B23AE">
      <w:pPr>
        <w:pStyle w:val="ConsNormal"/>
        <w:ind w:firstLine="567"/>
        <w:jc w:val="both"/>
        <w:outlineLvl w:val="0"/>
        <w:rPr>
          <w:rFonts w:ascii="Times New Roman" w:hAnsi="Times New Roman" w:cs="Times New Roman"/>
          <w:sz w:val="22"/>
          <w:szCs w:val="22"/>
        </w:rPr>
      </w:pPr>
      <w:r w:rsidRPr="001B23AE">
        <w:rPr>
          <w:rFonts w:ascii="Times New Roman" w:hAnsi="Times New Roman" w:cs="Times New Roman"/>
          <w:sz w:val="22"/>
          <w:szCs w:val="22"/>
        </w:rPr>
        <w:t>-</w:t>
      </w:r>
      <w:r w:rsidRPr="001B23AE">
        <w:rPr>
          <w:rFonts w:ascii="Times New Roman" w:hAnsi="Times New Roman" w:cs="Times New Roman"/>
          <w:sz w:val="22"/>
          <w:szCs w:val="22"/>
        </w:rPr>
        <w:tab/>
        <w:t xml:space="preserve"> </w:t>
      </w:r>
      <w:r w:rsidR="003860D8" w:rsidRPr="001B23AE">
        <w:rPr>
          <w:rFonts w:ascii="Times New Roman" w:hAnsi="Times New Roman" w:cs="Times New Roman"/>
          <w:sz w:val="22"/>
          <w:szCs w:val="22"/>
        </w:rPr>
        <w:t>на отцепку и ремонт грузового вагона по технологической неисправности, согласно Классификатору, выявленной после проведения Подрядчиком ТР-2 грузового вагона, если технологическая неисправность обнаружена впервые после планового вида ремонта или после ТР-2 данного грузового вагона, проведенного не Подрядчиком.</w:t>
      </w:r>
    </w:p>
    <w:p w:rsidR="006407AA" w:rsidRPr="00113DE2"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113DE2">
        <w:rPr>
          <w:rFonts w:ascii="Times New Roman" w:hAnsi="Times New Roman" w:cs="Times New Roman"/>
          <w:sz w:val="22"/>
          <w:szCs w:val="22"/>
        </w:rPr>
        <w:t>Расходы, понесённые Заказчиком, и связанные с устранением дефектов, возникших в течение гарантийного срока, Заказчик предъявляет и направляет Подрядчику, оказавшему услуги по р</w:t>
      </w:r>
      <w:r w:rsidR="00D563E3" w:rsidRPr="00113DE2">
        <w:rPr>
          <w:rFonts w:ascii="Times New Roman" w:hAnsi="Times New Roman" w:cs="Times New Roman"/>
          <w:sz w:val="22"/>
          <w:szCs w:val="22"/>
        </w:rPr>
        <w:t>емонту вагона/отказавшего узла</w:t>
      </w:r>
      <w:r w:rsidRPr="00113DE2">
        <w:rPr>
          <w:rFonts w:ascii="Times New Roman" w:hAnsi="Times New Roman" w:cs="Times New Roman"/>
          <w:sz w:val="22"/>
          <w:szCs w:val="22"/>
        </w:rPr>
        <w:t>, путем направления претензии с приложением следующих документов:</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оригинала рекламационного акта формы ВУ-41М;</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план расследования случая нагрева буксового узла;</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акта оказанных услуг, заверенного подписью и печатью организации;</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счета-фактуры;</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калькуляции по текущему отцепочному ремонту вагона и/или расчетно-дефектная ведомость, заверенная подписью и печатью организации;</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дефектной ведомости на текущий ремонт вагона формы ВУ-22М, заверенной подписью и печатью организации;</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уведомления на ремонт вагона формы ВУ-23М;</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уведомления о приемке вагона из текущего ремонта формы ВУ-36М;</w:t>
      </w:r>
    </w:p>
    <w:p w:rsidR="006407AA" w:rsidRPr="00113DE2" w:rsidRDefault="006407AA" w:rsidP="00A0034C">
      <w:pPr>
        <w:pStyle w:val="ConsNormal"/>
        <w:ind w:firstLine="567"/>
        <w:jc w:val="both"/>
        <w:outlineLvl w:val="0"/>
        <w:rPr>
          <w:rFonts w:ascii="Times New Roman" w:hAnsi="Times New Roman" w:cs="Times New Roman"/>
          <w:sz w:val="22"/>
          <w:szCs w:val="22"/>
        </w:rPr>
      </w:pPr>
      <w:r w:rsidRPr="00113DE2">
        <w:rPr>
          <w:rFonts w:ascii="Times New Roman" w:hAnsi="Times New Roman" w:cs="Times New Roman"/>
          <w:sz w:val="22"/>
          <w:szCs w:val="22"/>
        </w:rPr>
        <w:t>-</w:t>
      </w:r>
      <w:r w:rsidRPr="00113DE2">
        <w:rPr>
          <w:rFonts w:ascii="Times New Roman" w:hAnsi="Times New Roman" w:cs="Times New Roman"/>
          <w:sz w:val="22"/>
          <w:szCs w:val="22"/>
        </w:rPr>
        <w:tab/>
        <w:t xml:space="preserve"> платежного поручения</w:t>
      </w:r>
      <w:r w:rsidR="00C94ACE" w:rsidRPr="00113DE2">
        <w:rPr>
          <w:rFonts w:ascii="Times New Roman" w:hAnsi="Times New Roman" w:cs="Times New Roman"/>
          <w:sz w:val="22"/>
          <w:szCs w:val="22"/>
        </w:rPr>
        <w:t>.</w:t>
      </w:r>
    </w:p>
    <w:p w:rsidR="006407AA" w:rsidRPr="007C5B8E" w:rsidRDefault="006407AA" w:rsidP="00164797">
      <w:pPr>
        <w:pStyle w:val="ConsNormal"/>
        <w:ind w:firstLine="709"/>
        <w:outlineLvl w:val="0"/>
        <w:rPr>
          <w:rFonts w:ascii="Times New Roman" w:hAnsi="Times New Roman" w:cs="Times New Roman"/>
          <w:sz w:val="22"/>
          <w:szCs w:val="22"/>
        </w:rPr>
      </w:pPr>
    </w:p>
    <w:p w:rsidR="006407AA" w:rsidRDefault="006407AA" w:rsidP="00164797">
      <w:pPr>
        <w:widowControl w:val="0"/>
        <w:numPr>
          <w:ilvl w:val="0"/>
          <w:numId w:val="2"/>
        </w:numPr>
        <w:shd w:val="clear" w:color="auto" w:fill="FFFFFF"/>
        <w:suppressAutoHyphens/>
        <w:kinsoku/>
        <w:overflowPunct/>
        <w:autoSpaceDE/>
        <w:autoSpaceDN/>
        <w:spacing w:line="240" w:lineRule="auto"/>
        <w:ind w:left="0" w:firstLine="709"/>
        <w:jc w:val="center"/>
        <w:rPr>
          <w:b/>
          <w:sz w:val="22"/>
          <w:szCs w:val="22"/>
        </w:rPr>
      </w:pPr>
      <w:r w:rsidRPr="007C5B8E">
        <w:rPr>
          <w:b/>
          <w:sz w:val="22"/>
          <w:szCs w:val="22"/>
        </w:rPr>
        <w:t>ОТВЕТСТВЕННОСТЬ СТОРОН</w:t>
      </w:r>
    </w:p>
    <w:p w:rsidR="00C94ACE" w:rsidRPr="007C5B8E" w:rsidRDefault="00C94ACE" w:rsidP="00C94ACE">
      <w:pPr>
        <w:widowControl w:val="0"/>
        <w:shd w:val="clear" w:color="auto" w:fill="FFFFFF"/>
        <w:suppressAutoHyphens/>
        <w:kinsoku/>
        <w:overflowPunct/>
        <w:autoSpaceDE/>
        <w:autoSpaceDN/>
        <w:spacing w:line="240" w:lineRule="auto"/>
        <w:ind w:left="709" w:firstLine="0"/>
        <w:rPr>
          <w:b/>
          <w:sz w:val="22"/>
          <w:szCs w:val="22"/>
        </w:rPr>
      </w:pPr>
    </w:p>
    <w:p w:rsidR="006407AA" w:rsidRPr="005E687E" w:rsidRDefault="006407AA" w:rsidP="00F368C3">
      <w:pPr>
        <w:pStyle w:val="ConsNormal"/>
        <w:numPr>
          <w:ilvl w:val="1"/>
          <w:numId w:val="2"/>
        </w:numPr>
        <w:ind w:left="0" w:firstLine="709"/>
        <w:jc w:val="both"/>
        <w:outlineLvl w:val="0"/>
        <w:rPr>
          <w:rFonts w:ascii="Times New Roman" w:hAnsi="Times New Roman" w:cs="Times New Roman"/>
          <w:sz w:val="22"/>
          <w:szCs w:val="22"/>
        </w:rPr>
      </w:pPr>
      <w:r w:rsidRPr="005E687E">
        <w:rPr>
          <w:rFonts w:ascii="Times New Roman" w:hAnsi="Times New Roman" w:cs="Times New Roman"/>
          <w:sz w:val="22"/>
          <w:szCs w:val="22"/>
        </w:rPr>
        <w:t>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w:t>
      </w:r>
    </w:p>
    <w:p w:rsidR="00F368C3" w:rsidRPr="005E687E" w:rsidRDefault="00F368C3" w:rsidP="00F368C3">
      <w:pPr>
        <w:pStyle w:val="ConsNormal"/>
        <w:numPr>
          <w:ilvl w:val="1"/>
          <w:numId w:val="2"/>
        </w:numPr>
        <w:ind w:left="0" w:firstLine="709"/>
        <w:jc w:val="both"/>
        <w:outlineLvl w:val="0"/>
        <w:rPr>
          <w:rFonts w:ascii="Times New Roman" w:hAnsi="Times New Roman" w:cs="Times New Roman"/>
          <w:sz w:val="22"/>
          <w:szCs w:val="22"/>
        </w:rPr>
      </w:pPr>
      <w:r w:rsidRPr="005E687E">
        <w:rPr>
          <w:rFonts w:ascii="Times New Roman" w:hAnsi="Times New Roman" w:cs="Times New Roman"/>
          <w:sz w:val="22"/>
          <w:szCs w:val="22"/>
        </w:rPr>
        <w:t>За нарушение Заказчиком сроков оплаты ремонта вагонов и за установленные запасные части Подрядчик имеет право потребовать от Заказчика уплату неустойки в виде пени в размере 0,1 % от суммы, оплата которой просрочена, за каждый календарный день просрочки оплаты, но не более 5% от неоплаченной в срок суммы.</w:t>
      </w:r>
    </w:p>
    <w:p w:rsidR="006407AA" w:rsidRPr="005E687E" w:rsidRDefault="006407AA" w:rsidP="00F368C3">
      <w:pPr>
        <w:pStyle w:val="ConsNormal"/>
        <w:numPr>
          <w:ilvl w:val="1"/>
          <w:numId w:val="2"/>
        </w:numPr>
        <w:ind w:left="0" w:firstLine="709"/>
        <w:jc w:val="both"/>
        <w:outlineLvl w:val="0"/>
        <w:rPr>
          <w:rFonts w:ascii="Times New Roman" w:hAnsi="Times New Roman" w:cs="Times New Roman"/>
          <w:sz w:val="22"/>
          <w:szCs w:val="22"/>
        </w:rPr>
      </w:pPr>
      <w:r w:rsidRPr="005E687E">
        <w:rPr>
          <w:rFonts w:ascii="Times New Roman" w:hAnsi="Times New Roman" w:cs="Times New Roman"/>
          <w:sz w:val="22"/>
          <w:szCs w:val="22"/>
        </w:rPr>
        <w:t>За нарушение Подрядчиком указанных в п. 3.1 сроков ремонта грузовых вагонов Заказчик имеет право потребовать от Подрядчика уплату неустойки в виде пени в размере 0,</w:t>
      </w:r>
      <w:r w:rsidR="009E6933" w:rsidRPr="005E687E">
        <w:rPr>
          <w:rFonts w:ascii="Times New Roman" w:hAnsi="Times New Roman" w:cs="Times New Roman"/>
          <w:sz w:val="22"/>
          <w:szCs w:val="22"/>
        </w:rPr>
        <w:t>1</w:t>
      </w:r>
      <w:r w:rsidRPr="005E687E">
        <w:rPr>
          <w:rFonts w:ascii="Times New Roman" w:hAnsi="Times New Roman" w:cs="Times New Roman"/>
          <w:sz w:val="22"/>
          <w:szCs w:val="22"/>
        </w:rPr>
        <w:t xml:space="preserve"> % от стоимости не выполненного в срок ремонта грузового вагона за каждый календарный день просрочки, но не более 5% от </w:t>
      </w:r>
      <w:r w:rsidR="000E3000" w:rsidRPr="005E687E">
        <w:rPr>
          <w:rFonts w:ascii="Times New Roman" w:hAnsi="Times New Roman" w:cs="Times New Roman"/>
          <w:sz w:val="22"/>
          <w:szCs w:val="22"/>
        </w:rPr>
        <w:t>размера вознаграждения Подрядчика</w:t>
      </w:r>
      <w:r w:rsidRPr="005E687E">
        <w:rPr>
          <w:rFonts w:ascii="Times New Roman" w:hAnsi="Times New Roman" w:cs="Times New Roman"/>
          <w:sz w:val="22"/>
          <w:szCs w:val="22"/>
        </w:rPr>
        <w:t>.</w:t>
      </w:r>
    </w:p>
    <w:p w:rsidR="006407AA"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5E687E">
        <w:rPr>
          <w:rFonts w:ascii="Times New Roman" w:hAnsi="Times New Roman" w:cs="Times New Roman"/>
          <w:sz w:val="22"/>
          <w:szCs w:val="22"/>
        </w:rPr>
        <w:lastRenderedPageBreak/>
        <w:t>Риск случайной гибели или повреждения грузового вагона, полученного в ремонт, ответственность за его сохранность и комплектность с момента подачи на пути необщего пользования (тракционные пути вагоноремонтного</w:t>
      </w:r>
      <w:r w:rsidRPr="007C5B8E">
        <w:rPr>
          <w:rFonts w:ascii="Times New Roman" w:hAnsi="Times New Roman" w:cs="Times New Roman"/>
          <w:sz w:val="22"/>
          <w:szCs w:val="22"/>
        </w:rPr>
        <w:t xml:space="preserve"> предприятия) до момента окончания уборки с путей необщего пользования на пути общего пользования несет перед Заказчиком Подрядчик. В случае повреждения вагона Заказчика, Подрядчик организовывает предоставление Акта о повреждении вагона формы ВУ-25 и уведомляет Заказчика в течение 1 (одного) рабочего дня с момента </w:t>
      </w:r>
      <w:r w:rsidR="00000B7B">
        <w:rPr>
          <w:rFonts w:ascii="Times New Roman" w:hAnsi="Times New Roman" w:cs="Times New Roman"/>
          <w:sz w:val="22"/>
          <w:szCs w:val="22"/>
        </w:rPr>
        <w:t>получения информации о</w:t>
      </w:r>
      <w:r w:rsidRPr="007C5B8E">
        <w:rPr>
          <w:rFonts w:ascii="Times New Roman" w:hAnsi="Times New Roman" w:cs="Times New Roman"/>
          <w:sz w:val="22"/>
          <w:szCs w:val="22"/>
        </w:rPr>
        <w:t xml:space="preserve"> повреждени</w:t>
      </w:r>
      <w:r w:rsidR="00000B7B">
        <w:rPr>
          <w:rFonts w:ascii="Times New Roman" w:hAnsi="Times New Roman" w:cs="Times New Roman"/>
          <w:sz w:val="22"/>
          <w:szCs w:val="22"/>
        </w:rPr>
        <w:t>и</w:t>
      </w:r>
      <w:r w:rsidRPr="007C5B8E">
        <w:rPr>
          <w:rFonts w:ascii="Times New Roman" w:hAnsi="Times New Roman" w:cs="Times New Roman"/>
          <w:sz w:val="22"/>
          <w:szCs w:val="22"/>
        </w:rPr>
        <w:t>, а также производит восстановительный ремонт вагона своими силами и за свой счет в течение 10 дней с момента окончания расследования и установления виновной стороны случая повреждения вагона, в т.ч. в рамках следственных мероприятий правоохранительных органов.</w:t>
      </w:r>
    </w:p>
    <w:p w:rsidR="00AA3209" w:rsidRPr="007C5B8E" w:rsidRDefault="00AA3209" w:rsidP="00AA3209">
      <w:pPr>
        <w:pStyle w:val="ConsNormal"/>
        <w:ind w:left="709" w:firstLine="0"/>
        <w:jc w:val="both"/>
        <w:outlineLvl w:val="0"/>
        <w:rPr>
          <w:rFonts w:ascii="Times New Roman" w:hAnsi="Times New Roman" w:cs="Times New Roman"/>
          <w:sz w:val="22"/>
          <w:szCs w:val="22"/>
        </w:rPr>
      </w:pPr>
    </w:p>
    <w:p w:rsidR="006407AA" w:rsidRDefault="006407AA" w:rsidP="00164797">
      <w:pPr>
        <w:widowControl w:val="0"/>
        <w:numPr>
          <w:ilvl w:val="0"/>
          <w:numId w:val="2"/>
        </w:numPr>
        <w:shd w:val="clear" w:color="auto" w:fill="FFFFFF"/>
        <w:suppressAutoHyphens/>
        <w:kinsoku/>
        <w:overflowPunct/>
        <w:autoSpaceDE/>
        <w:autoSpaceDN/>
        <w:spacing w:line="240" w:lineRule="auto"/>
        <w:ind w:left="0" w:firstLine="709"/>
        <w:jc w:val="center"/>
        <w:rPr>
          <w:b/>
          <w:sz w:val="22"/>
          <w:szCs w:val="22"/>
        </w:rPr>
      </w:pPr>
      <w:r w:rsidRPr="007C5B8E">
        <w:rPr>
          <w:b/>
          <w:sz w:val="22"/>
          <w:szCs w:val="22"/>
        </w:rPr>
        <w:t>ФОРС-МАЖОР</w:t>
      </w:r>
    </w:p>
    <w:p w:rsidR="00924FDB" w:rsidRPr="007C5B8E" w:rsidRDefault="00924FDB" w:rsidP="00924FDB">
      <w:pPr>
        <w:widowControl w:val="0"/>
        <w:shd w:val="clear" w:color="auto" w:fill="FFFFFF"/>
        <w:suppressAutoHyphens/>
        <w:kinsoku/>
        <w:overflowPunct/>
        <w:autoSpaceDE/>
        <w:autoSpaceDN/>
        <w:spacing w:line="240" w:lineRule="auto"/>
        <w:ind w:left="709" w:firstLine="0"/>
        <w:rPr>
          <w:b/>
          <w:sz w:val="22"/>
          <w:szCs w:val="22"/>
        </w:rPr>
      </w:pP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При наступлении форс-мажорных обстоятельств Стороны освобождаются от своих обязательств до окончания указанных обстоятельств, если Сторона, для которой они наступили, в течение 5 (пяти) рабочих дней в письменной форме уведомляет другую Сторону о причинах невыполнения условий настоящего Договора с предоставлением документов, заверенных соответствующей Торгово-промышленной палатой.</w:t>
      </w: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Под форс-мажорными обстоятельствами следует понимать обстоятельства непреодолимой силы или чрезвычайного характера, которые Стороны не могли предвидеть и предотвратить, в частности: землетрясения, наводнения, пожары, стихийные бедствия, издание актов государственных органов, военные действия, забастовки. В этом случае настоящий Договор может быть продлен на период действия форс-мажорных обстоятельств.</w:t>
      </w: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В случае если форс-мажорные обстоятельства будут продолжаться свыше трех месяцев, любая Сторона вправе в одностороннем порядке расторгнуть настоящий Договор без возмещения другой Стороне убытков, но при условии осуществления взаимных расчетов по настоящему Договору.</w:t>
      </w:r>
    </w:p>
    <w:p w:rsidR="006407AA" w:rsidRPr="007C5B8E" w:rsidRDefault="006407AA" w:rsidP="00164797">
      <w:pPr>
        <w:pStyle w:val="ConsNormal"/>
        <w:widowControl/>
        <w:ind w:firstLine="709"/>
        <w:jc w:val="both"/>
        <w:outlineLvl w:val="0"/>
        <w:rPr>
          <w:rFonts w:ascii="Times New Roman" w:hAnsi="Times New Roman" w:cs="Times New Roman"/>
          <w:sz w:val="22"/>
          <w:szCs w:val="22"/>
        </w:rPr>
      </w:pPr>
    </w:p>
    <w:p w:rsidR="006407AA" w:rsidRDefault="006407AA" w:rsidP="00164797">
      <w:pPr>
        <w:widowControl w:val="0"/>
        <w:numPr>
          <w:ilvl w:val="0"/>
          <w:numId w:val="2"/>
        </w:numPr>
        <w:shd w:val="clear" w:color="auto" w:fill="FFFFFF"/>
        <w:suppressAutoHyphens/>
        <w:kinsoku/>
        <w:overflowPunct/>
        <w:autoSpaceDE/>
        <w:autoSpaceDN/>
        <w:spacing w:line="240" w:lineRule="auto"/>
        <w:ind w:left="0" w:firstLine="709"/>
        <w:jc w:val="center"/>
        <w:rPr>
          <w:b/>
          <w:sz w:val="22"/>
          <w:szCs w:val="22"/>
        </w:rPr>
      </w:pPr>
      <w:r w:rsidRPr="007C5B8E">
        <w:rPr>
          <w:b/>
          <w:sz w:val="22"/>
          <w:szCs w:val="22"/>
        </w:rPr>
        <w:t>ПОРЯДОК РАЗРЕШЕНИЯ СПОРОВ</w:t>
      </w:r>
    </w:p>
    <w:p w:rsidR="00924FDB" w:rsidRPr="007C5B8E" w:rsidRDefault="00924FDB" w:rsidP="00924FDB">
      <w:pPr>
        <w:widowControl w:val="0"/>
        <w:shd w:val="clear" w:color="auto" w:fill="FFFFFF"/>
        <w:suppressAutoHyphens/>
        <w:kinsoku/>
        <w:overflowPunct/>
        <w:autoSpaceDE/>
        <w:autoSpaceDN/>
        <w:spacing w:line="240" w:lineRule="auto"/>
        <w:ind w:left="709" w:firstLine="0"/>
        <w:rPr>
          <w:b/>
          <w:sz w:val="22"/>
          <w:szCs w:val="22"/>
        </w:rPr>
      </w:pP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 xml:space="preserve">Спор, возникающий из настоящего Договора, может быть передан на разрешение арбитражного суда после принятия сторонами мер по досудебному урегулированию по истечении 30 дней со дня получения претензии. Споры, возникающие из настоящего Договора, должны быть переданы на разрешение </w:t>
      </w:r>
      <w:r w:rsidR="000E3000" w:rsidRPr="007C5B8E">
        <w:rPr>
          <w:rFonts w:ascii="Times New Roman" w:hAnsi="Times New Roman" w:cs="Times New Roman"/>
          <w:sz w:val="22"/>
          <w:szCs w:val="22"/>
        </w:rPr>
        <w:t>Арбитражного суда Челябинской области с применением процессуальных и материальных норм РФ.</w:t>
      </w: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Ни одна из Сторон не вправе передавать свои полномочия по Договору третьим лицам без письменного согласия другой Стороны.</w:t>
      </w:r>
    </w:p>
    <w:p w:rsidR="006407AA" w:rsidRPr="007C5B8E" w:rsidRDefault="006407AA"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Стороны вправе отказаться от исполнения настоящего Договора в одностороннем внесудебном порядке, уведомив Подрядчика за 30 (тридцать) календарных дней до планируемой даты расторжения Договора.</w:t>
      </w:r>
    </w:p>
    <w:p w:rsid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Стороны обязаны в течение 3-х (трех) рабочих дней сообщать друг другу об изменении своего правого статуса и реквизитов.</w:t>
      </w:r>
    </w:p>
    <w:p w:rsidR="00924FDB" w:rsidRPr="007C5B8E" w:rsidRDefault="00924FDB" w:rsidP="00924FDB">
      <w:pPr>
        <w:pStyle w:val="ConsNormal"/>
        <w:ind w:left="709" w:firstLine="0"/>
        <w:jc w:val="both"/>
        <w:outlineLvl w:val="0"/>
        <w:rPr>
          <w:rFonts w:ascii="Times New Roman" w:hAnsi="Times New Roman" w:cs="Times New Roman"/>
          <w:sz w:val="22"/>
          <w:szCs w:val="22"/>
        </w:rPr>
      </w:pPr>
    </w:p>
    <w:p w:rsidR="007C5B8E" w:rsidRPr="007C5B8E" w:rsidRDefault="007C5B8E" w:rsidP="00164797">
      <w:pPr>
        <w:pStyle w:val="ConsNormal"/>
        <w:widowControl/>
        <w:numPr>
          <w:ilvl w:val="0"/>
          <w:numId w:val="2"/>
        </w:numPr>
        <w:spacing w:after="240"/>
        <w:ind w:left="284"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 xml:space="preserve">ПОРЯДОК ВНЕСЕНИЯ ИЗМЕНЕНИЙ И ДОПОЛНЕНИЙ В ДОГОВОР </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В настоящий Договор могут быть внесены изменения и дополнения, которые оформляются Сторонами путем подписания дополнительных соглашений, являющихся неотъемлемой частью настоящего Договора.</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Все изменения и дополнения к настоящему Договору считаются действительными, если они оформлены в письменной форме и подписаны уполномоченными представителями Сторон.</w:t>
      </w:r>
    </w:p>
    <w:p w:rsidR="009B2FE2" w:rsidRPr="007C5B8E" w:rsidRDefault="009B2FE2" w:rsidP="00164797">
      <w:pPr>
        <w:pStyle w:val="ConsNormal"/>
        <w:widowControl/>
        <w:ind w:left="720" w:firstLine="709"/>
        <w:jc w:val="both"/>
        <w:rPr>
          <w:rFonts w:ascii="Times New Roman" w:hAnsi="Times New Roman" w:cs="Times New Roman"/>
          <w:sz w:val="22"/>
          <w:szCs w:val="22"/>
        </w:rPr>
      </w:pPr>
    </w:p>
    <w:p w:rsidR="007C5B8E" w:rsidRPr="007C5B8E" w:rsidRDefault="007C5B8E" w:rsidP="00164797">
      <w:pPr>
        <w:pStyle w:val="ConsNormal"/>
        <w:widowControl/>
        <w:numPr>
          <w:ilvl w:val="0"/>
          <w:numId w:val="2"/>
        </w:numPr>
        <w:spacing w:after="240"/>
        <w:ind w:left="284"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ПРОЧИЕ УСЛОВИЯ</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Настоящий Договор вступает в силу с момента его подписания уполномоченными представителя</w:t>
      </w:r>
      <w:r w:rsidR="00B35520">
        <w:rPr>
          <w:rFonts w:ascii="Times New Roman" w:hAnsi="Times New Roman" w:cs="Times New Roman"/>
          <w:sz w:val="22"/>
          <w:szCs w:val="22"/>
        </w:rPr>
        <w:t>ми Сторон и действует 31.12.2023</w:t>
      </w:r>
      <w:r w:rsidRPr="007C5B8E">
        <w:rPr>
          <w:rFonts w:ascii="Times New Roman" w:hAnsi="Times New Roman" w:cs="Times New Roman"/>
          <w:sz w:val="22"/>
          <w:szCs w:val="22"/>
        </w:rPr>
        <w:t xml:space="preserve"> года, в части финансовых расчётов – до полного их завершения, в части гарантийных обязательств – до полного их исполнения.</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lastRenderedPageBreak/>
        <w:t>Если ни одна из Сторон за 30 (тридцать) дней до истечения срока действия настоящего Договора не заявит в письменной форме о желании его расторгнуть, настоящий Договор считается продленным на каждый следующий календарный год на прежних условиях.</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Во всём, что не предусмотрено настоящим Договором, Стороны руководствуются законодательством Российской Федерации.</w:t>
      </w:r>
    </w:p>
    <w:p w:rsidR="007C5B8E" w:rsidRP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Все Приложения к настоящему Договору являются его неотъемлемой частью.</w:t>
      </w:r>
    </w:p>
    <w:p w:rsidR="007C5B8E" w:rsidRDefault="007C5B8E" w:rsidP="00164797">
      <w:pPr>
        <w:pStyle w:val="ConsNormal"/>
        <w:numPr>
          <w:ilvl w:val="1"/>
          <w:numId w:val="2"/>
        </w:numPr>
        <w:ind w:left="0" w:firstLine="709"/>
        <w:jc w:val="both"/>
        <w:outlineLvl w:val="0"/>
        <w:rPr>
          <w:rFonts w:ascii="Times New Roman" w:hAnsi="Times New Roman" w:cs="Times New Roman"/>
          <w:sz w:val="22"/>
          <w:szCs w:val="22"/>
        </w:rPr>
      </w:pPr>
      <w:r w:rsidRPr="007C5B8E">
        <w:rPr>
          <w:rFonts w:ascii="Times New Roman" w:hAnsi="Times New Roman" w:cs="Times New Roman"/>
          <w:sz w:val="22"/>
          <w:szCs w:val="22"/>
        </w:rPr>
        <w:t>Настоящий Договор составлен в двух экземплярах, имеющих одинаковую юридическую силу, по одному для каждой из Сторон.</w:t>
      </w:r>
    </w:p>
    <w:p w:rsidR="0086349E" w:rsidRPr="007C5B8E" w:rsidRDefault="0086349E" w:rsidP="00A477E0">
      <w:pPr>
        <w:pStyle w:val="ConsNormal"/>
        <w:ind w:left="709" w:firstLine="0"/>
        <w:jc w:val="both"/>
        <w:outlineLvl w:val="0"/>
        <w:rPr>
          <w:rFonts w:ascii="Times New Roman" w:hAnsi="Times New Roman" w:cs="Times New Roman"/>
          <w:sz w:val="22"/>
          <w:szCs w:val="22"/>
        </w:rPr>
      </w:pPr>
    </w:p>
    <w:p w:rsidR="007C5B8E" w:rsidRDefault="007C5B8E" w:rsidP="00164797">
      <w:pPr>
        <w:pStyle w:val="ConsNormal"/>
        <w:widowControl/>
        <w:numPr>
          <w:ilvl w:val="0"/>
          <w:numId w:val="2"/>
        </w:numPr>
        <w:ind w:left="284" w:firstLine="709"/>
        <w:jc w:val="center"/>
        <w:outlineLvl w:val="0"/>
        <w:rPr>
          <w:rFonts w:ascii="Times New Roman" w:hAnsi="Times New Roman" w:cs="Times New Roman"/>
          <w:b/>
          <w:sz w:val="22"/>
          <w:szCs w:val="22"/>
        </w:rPr>
      </w:pPr>
      <w:r w:rsidRPr="007C5B8E">
        <w:rPr>
          <w:rFonts w:ascii="Times New Roman" w:hAnsi="Times New Roman" w:cs="Times New Roman"/>
          <w:b/>
          <w:sz w:val="22"/>
          <w:szCs w:val="22"/>
        </w:rPr>
        <w:t>ЮРИДИЧЕСКИЕ АДРЕСА И БАНКОВСКИЕ РЕКВИЗИТЫ СТОРОН</w:t>
      </w:r>
    </w:p>
    <w:p w:rsidR="00A477E0" w:rsidRPr="007C5B8E" w:rsidRDefault="00A477E0" w:rsidP="00FF6E9F">
      <w:pPr>
        <w:pStyle w:val="ConsNormal"/>
        <w:widowControl/>
        <w:ind w:left="993" w:firstLine="0"/>
        <w:outlineLvl w:val="0"/>
        <w:rPr>
          <w:rFonts w:ascii="Times New Roman" w:hAnsi="Times New Roman" w:cs="Times New Roman"/>
          <w:b/>
          <w:sz w:val="22"/>
          <w:szCs w:val="22"/>
        </w:rPr>
      </w:pPr>
    </w:p>
    <w:tbl>
      <w:tblPr>
        <w:tblW w:w="10388" w:type="dxa"/>
        <w:tblInd w:w="-284" w:type="dxa"/>
        <w:tblLayout w:type="fixed"/>
        <w:tblLook w:val="0000" w:firstRow="0" w:lastRow="0" w:firstColumn="0" w:lastColumn="0" w:noHBand="0" w:noVBand="0"/>
      </w:tblPr>
      <w:tblGrid>
        <w:gridCol w:w="284"/>
        <w:gridCol w:w="4820"/>
        <w:gridCol w:w="4961"/>
        <w:gridCol w:w="323"/>
      </w:tblGrid>
      <w:tr w:rsidR="007C5B8E" w:rsidRPr="007C5B8E" w:rsidTr="00AA3813">
        <w:trPr>
          <w:gridBefore w:val="1"/>
          <w:gridAfter w:val="1"/>
          <w:wBefore w:w="284" w:type="dxa"/>
          <w:wAfter w:w="323" w:type="dxa"/>
          <w:trHeight w:val="4859"/>
        </w:trPr>
        <w:tc>
          <w:tcPr>
            <w:tcW w:w="4820" w:type="dxa"/>
            <w:shd w:val="clear" w:color="auto" w:fill="auto"/>
          </w:tcPr>
          <w:p w:rsidR="007C5B8E" w:rsidRPr="007C5B8E" w:rsidRDefault="007C5B8E" w:rsidP="00A477E0">
            <w:pPr>
              <w:pStyle w:val="ConsNormal"/>
              <w:widowControl/>
              <w:ind w:left="31" w:right="180" w:hanging="31"/>
              <w:jc w:val="both"/>
              <w:rPr>
                <w:rFonts w:ascii="Times New Roman" w:hAnsi="Times New Roman" w:cs="Times New Roman"/>
                <w:b/>
                <w:sz w:val="22"/>
                <w:szCs w:val="22"/>
              </w:rPr>
            </w:pPr>
            <w:permStart w:id="1300649414" w:edGrp="everyone" w:colFirst="1" w:colLast="1"/>
            <w:permStart w:id="557666209" w:edGrp="everyone" w:colFirst="2" w:colLast="2"/>
            <w:r w:rsidRPr="007C5B8E">
              <w:rPr>
                <w:rFonts w:ascii="Times New Roman" w:hAnsi="Times New Roman" w:cs="Times New Roman"/>
                <w:b/>
                <w:sz w:val="22"/>
                <w:szCs w:val="22"/>
              </w:rPr>
              <w:t>Подрядчик:</w:t>
            </w:r>
          </w:p>
          <w:p w:rsidR="007C5B8E" w:rsidRPr="007C5B8E" w:rsidRDefault="007C5B8E" w:rsidP="00A477E0">
            <w:pPr>
              <w:pStyle w:val="ConsNormal"/>
              <w:widowControl/>
              <w:ind w:left="31" w:right="180" w:hanging="31"/>
              <w:jc w:val="both"/>
              <w:rPr>
                <w:rFonts w:ascii="Times New Roman" w:hAnsi="Times New Roman" w:cs="Times New Roman"/>
                <w:b/>
                <w:sz w:val="22"/>
                <w:szCs w:val="22"/>
              </w:rPr>
            </w:pPr>
            <w:r w:rsidRPr="007C5B8E">
              <w:rPr>
                <w:rFonts w:ascii="Times New Roman" w:hAnsi="Times New Roman" w:cs="Times New Roman"/>
                <w:b/>
                <w:sz w:val="22"/>
                <w:szCs w:val="22"/>
              </w:rPr>
              <w:t>ООО «ТрансИнвестКом»</w:t>
            </w:r>
          </w:p>
          <w:p w:rsidR="007C5B8E" w:rsidRPr="007C5B8E" w:rsidRDefault="007C5B8E" w:rsidP="00A477E0">
            <w:pPr>
              <w:pStyle w:val="ConsNormal"/>
              <w:widowControl/>
              <w:ind w:left="31" w:right="180" w:hanging="31"/>
              <w:jc w:val="both"/>
              <w:rPr>
                <w:rFonts w:ascii="Times New Roman" w:hAnsi="Times New Roman" w:cs="Times New Roman"/>
                <w:b/>
                <w:sz w:val="22"/>
                <w:szCs w:val="22"/>
              </w:rPr>
            </w:pPr>
          </w:p>
          <w:p w:rsidR="007C5B8E" w:rsidRPr="007C5B8E" w:rsidRDefault="007C5B8E" w:rsidP="00A477E0">
            <w:pPr>
              <w:spacing w:line="240" w:lineRule="auto"/>
              <w:ind w:hanging="31"/>
              <w:rPr>
                <w:sz w:val="22"/>
                <w:szCs w:val="22"/>
              </w:rPr>
            </w:pPr>
            <w:r w:rsidRPr="007C5B8E">
              <w:rPr>
                <w:sz w:val="22"/>
                <w:szCs w:val="22"/>
              </w:rPr>
              <w:t>Юридический адрес:</w:t>
            </w:r>
          </w:p>
          <w:p w:rsidR="007C5B8E" w:rsidRPr="007C5B8E" w:rsidRDefault="007C5B8E" w:rsidP="00A477E0">
            <w:pPr>
              <w:spacing w:line="240" w:lineRule="auto"/>
              <w:ind w:hanging="31"/>
              <w:rPr>
                <w:sz w:val="22"/>
                <w:szCs w:val="22"/>
              </w:rPr>
            </w:pPr>
            <w:r w:rsidRPr="007C5B8E">
              <w:rPr>
                <w:sz w:val="22"/>
                <w:szCs w:val="22"/>
              </w:rPr>
              <w:t>454091 г. Челябинск, ул. Труда д.84, оф.406</w:t>
            </w:r>
          </w:p>
          <w:p w:rsidR="007C5B8E" w:rsidRPr="007C5B8E" w:rsidRDefault="007C5B8E" w:rsidP="00A477E0">
            <w:pPr>
              <w:spacing w:line="240" w:lineRule="auto"/>
              <w:ind w:hanging="31"/>
              <w:rPr>
                <w:sz w:val="22"/>
                <w:szCs w:val="22"/>
              </w:rPr>
            </w:pPr>
            <w:r w:rsidRPr="007C5B8E">
              <w:rPr>
                <w:sz w:val="22"/>
                <w:szCs w:val="22"/>
              </w:rPr>
              <w:t xml:space="preserve">Почтовый адрес: </w:t>
            </w:r>
          </w:p>
          <w:p w:rsidR="007C5B8E" w:rsidRPr="007C5B8E" w:rsidRDefault="007C5B8E" w:rsidP="00A477E0">
            <w:pPr>
              <w:spacing w:line="240" w:lineRule="auto"/>
              <w:ind w:hanging="31"/>
              <w:rPr>
                <w:sz w:val="22"/>
                <w:szCs w:val="22"/>
              </w:rPr>
            </w:pPr>
            <w:r w:rsidRPr="007C5B8E">
              <w:rPr>
                <w:sz w:val="22"/>
                <w:szCs w:val="22"/>
              </w:rPr>
              <w:t>454091 г. Челябинск, ул. Труда д. 84, оф.406</w:t>
            </w:r>
          </w:p>
          <w:p w:rsidR="007C5B8E" w:rsidRPr="007C5B8E" w:rsidRDefault="007C5B8E" w:rsidP="00A477E0">
            <w:pPr>
              <w:spacing w:line="240" w:lineRule="auto"/>
              <w:ind w:hanging="31"/>
              <w:rPr>
                <w:sz w:val="22"/>
                <w:szCs w:val="22"/>
              </w:rPr>
            </w:pPr>
          </w:p>
          <w:p w:rsidR="007C5B8E" w:rsidRPr="007C5B8E" w:rsidRDefault="007C5B8E" w:rsidP="00A477E0">
            <w:pPr>
              <w:spacing w:line="240" w:lineRule="auto"/>
              <w:ind w:hanging="31"/>
              <w:rPr>
                <w:sz w:val="22"/>
                <w:szCs w:val="22"/>
              </w:rPr>
            </w:pPr>
            <w:r w:rsidRPr="007C5B8E">
              <w:rPr>
                <w:sz w:val="22"/>
                <w:szCs w:val="22"/>
              </w:rPr>
              <w:t>ИНН/КПП 7453136186/745301001</w:t>
            </w:r>
          </w:p>
          <w:p w:rsidR="007C5B8E" w:rsidRPr="007C5B8E" w:rsidRDefault="007C5B8E" w:rsidP="00A477E0">
            <w:pPr>
              <w:spacing w:line="240" w:lineRule="auto"/>
              <w:ind w:hanging="31"/>
              <w:rPr>
                <w:sz w:val="22"/>
                <w:szCs w:val="22"/>
              </w:rPr>
            </w:pPr>
            <w:r w:rsidRPr="007C5B8E">
              <w:rPr>
                <w:sz w:val="22"/>
                <w:szCs w:val="22"/>
              </w:rPr>
              <w:t>ОКПО 74192742</w:t>
            </w:r>
          </w:p>
          <w:p w:rsidR="007C5B8E" w:rsidRPr="007C5B8E" w:rsidRDefault="007C5B8E" w:rsidP="00A477E0">
            <w:pPr>
              <w:spacing w:line="240" w:lineRule="auto"/>
              <w:ind w:hanging="31"/>
              <w:rPr>
                <w:sz w:val="22"/>
                <w:szCs w:val="22"/>
              </w:rPr>
            </w:pPr>
            <w:r w:rsidRPr="007C5B8E">
              <w:rPr>
                <w:sz w:val="22"/>
                <w:szCs w:val="22"/>
              </w:rPr>
              <w:t>ОГРН 1047424530537</w:t>
            </w:r>
          </w:p>
          <w:p w:rsidR="007C5B8E" w:rsidRPr="007C5B8E" w:rsidRDefault="007C5B8E" w:rsidP="00A477E0">
            <w:pPr>
              <w:spacing w:line="240" w:lineRule="auto"/>
              <w:ind w:hanging="31"/>
              <w:rPr>
                <w:sz w:val="22"/>
                <w:szCs w:val="22"/>
              </w:rPr>
            </w:pPr>
            <w:r w:rsidRPr="007C5B8E">
              <w:rPr>
                <w:sz w:val="22"/>
                <w:szCs w:val="22"/>
              </w:rPr>
              <w:t>ОКВЭД  63.40</w:t>
            </w:r>
          </w:p>
          <w:p w:rsidR="007C5B8E" w:rsidRPr="007C5B8E" w:rsidRDefault="007C5B8E" w:rsidP="00A477E0">
            <w:pPr>
              <w:spacing w:line="240" w:lineRule="auto"/>
              <w:ind w:hanging="31"/>
              <w:rPr>
                <w:sz w:val="22"/>
                <w:szCs w:val="22"/>
              </w:rPr>
            </w:pPr>
          </w:p>
          <w:p w:rsidR="007C5B8E" w:rsidRPr="007C5B8E" w:rsidRDefault="00815DC4" w:rsidP="00A477E0">
            <w:pPr>
              <w:spacing w:line="240" w:lineRule="auto"/>
              <w:ind w:hanging="31"/>
              <w:rPr>
                <w:sz w:val="22"/>
                <w:szCs w:val="22"/>
              </w:rPr>
            </w:pPr>
            <w:r>
              <w:rPr>
                <w:sz w:val="22"/>
                <w:szCs w:val="22"/>
              </w:rPr>
              <w:t>Р/с 407028101</w:t>
            </w:r>
            <w:r w:rsidR="007C5B8E" w:rsidRPr="007C5B8E">
              <w:rPr>
                <w:sz w:val="22"/>
                <w:szCs w:val="22"/>
              </w:rPr>
              <w:t>09280004626</w:t>
            </w:r>
          </w:p>
          <w:p w:rsidR="007C5B8E" w:rsidRPr="007C5B8E" w:rsidRDefault="007C5B8E" w:rsidP="00A477E0">
            <w:pPr>
              <w:spacing w:line="240" w:lineRule="auto"/>
              <w:ind w:hanging="31"/>
              <w:rPr>
                <w:sz w:val="22"/>
                <w:szCs w:val="22"/>
              </w:rPr>
            </w:pPr>
            <w:r w:rsidRPr="007C5B8E">
              <w:rPr>
                <w:sz w:val="22"/>
                <w:szCs w:val="22"/>
              </w:rPr>
              <w:t xml:space="preserve">Филиал «Центральный» Банка ВТБ (ПАО) </w:t>
            </w:r>
          </w:p>
          <w:p w:rsidR="007C5B8E" w:rsidRPr="007C5B8E" w:rsidRDefault="007C5B8E" w:rsidP="00A477E0">
            <w:pPr>
              <w:spacing w:line="240" w:lineRule="auto"/>
              <w:ind w:hanging="31"/>
              <w:rPr>
                <w:sz w:val="22"/>
                <w:szCs w:val="22"/>
              </w:rPr>
            </w:pPr>
            <w:r w:rsidRPr="007C5B8E">
              <w:rPr>
                <w:sz w:val="22"/>
                <w:szCs w:val="22"/>
              </w:rPr>
              <w:t xml:space="preserve">в г. Москве </w:t>
            </w:r>
          </w:p>
          <w:p w:rsidR="007C5B8E" w:rsidRPr="007C5B8E" w:rsidRDefault="007C5B8E" w:rsidP="00A477E0">
            <w:pPr>
              <w:spacing w:line="240" w:lineRule="auto"/>
              <w:ind w:hanging="31"/>
              <w:rPr>
                <w:sz w:val="22"/>
                <w:szCs w:val="22"/>
              </w:rPr>
            </w:pPr>
            <w:r w:rsidRPr="007C5B8E">
              <w:rPr>
                <w:sz w:val="22"/>
                <w:szCs w:val="22"/>
              </w:rPr>
              <w:t xml:space="preserve">К/с 30101810145250000411 </w:t>
            </w:r>
          </w:p>
          <w:p w:rsidR="007C5B8E" w:rsidRPr="007C5B8E" w:rsidRDefault="007C5B8E" w:rsidP="00A477E0">
            <w:pPr>
              <w:spacing w:line="240" w:lineRule="auto"/>
              <w:ind w:hanging="31"/>
              <w:rPr>
                <w:sz w:val="22"/>
                <w:szCs w:val="22"/>
              </w:rPr>
            </w:pPr>
            <w:r w:rsidRPr="007C5B8E">
              <w:rPr>
                <w:sz w:val="22"/>
                <w:szCs w:val="22"/>
              </w:rPr>
              <w:t>БИК 044525411</w:t>
            </w:r>
          </w:p>
          <w:p w:rsidR="007C5B8E" w:rsidRPr="007C5B8E" w:rsidRDefault="007C5B8E" w:rsidP="00A477E0">
            <w:pPr>
              <w:spacing w:line="240" w:lineRule="auto"/>
              <w:ind w:hanging="31"/>
              <w:rPr>
                <w:sz w:val="22"/>
                <w:szCs w:val="22"/>
              </w:rPr>
            </w:pPr>
          </w:p>
          <w:p w:rsidR="007C5B8E" w:rsidRPr="007C5B8E" w:rsidRDefault="007C5B8E" w:rsidP="00A477E0">
            <w:pPr>
              <w:spacing w:line="240" w:lineRule="auto"/>
              <w:ind w:hanging="31"/>
              <w:rPr>
                <w:sz w:val="22"/>
                <w:szCs w:val="22"/>
              </w:rPr>
            </w:pPr>
            <w:r w:rsidRPr="007C5B8E">
              <w:rPr>
                <w:sz w:val="22"/>
                <w:szCs w:val="22"/>
              </w:rPr>
              <w:t>Тел/факс: +7 (351) 247-52</w:t>
            </w:r>
            <w:bookmarkStart w:id="0" w:name="_GoBack"/>
            <w:bookmarkEnd w:id="0"/>
            <w:r w:rsidRPr="007C5B8E">
              <w:rPr>
                <w:sz w:val="22"/>
                <w:szCs w:val="22"/>
              </w:rPr>
              <w:t>-00,</w:t>
            </w:r>
          </w:p>
          <w:p w:rsidR="007C5B8E" w:rsidRPr="007C5B8E" w:rsidRDefault="007C5B8E" w:rsidP="00A477E0">
            <w:pPr>
              <w:spacing w:line="240" w:lineRule="auto"/>
              <w:ind w:hanging="31"/>
              <w:rPr>
                <w:sz w:val="22"/>
                <w:szCs w:val="22"/>
              </w:rPr>
            </w:pPr>
            <w:r w:rsidRPr="007C5B8E">
              <w:rPr>
                <w:sz w:val="22"/>
                <w:szCs w:val="22"/>
              </w:rPr>
              <w:t>+7 (351) 247-52-09</w:t>
            </w:r>
          </w:p>
          <w:p w:rsidR="007C5B8E" w:rsidRPr="007C5B8E" w:rsidRDefault="007C5B8E" w:rsidP="00A477E0">
            <w:pPr>
              <w:spacing w:line="240" w:lineRule="auto"/>
              <w:ind w:hanging="31"/>
              <w:rPr>
                <w:sz w:val="22"/>
                <w:szCs w:val="22"/>
              </w:rPr>
            </w:pPr>
            <w:r w:rsidRPr="007C5B8E">
              <w:rPr>
                <w:sz w:val="22"/>
                <w:szCs w:val="22"/>
                <w:lang w:val="en-US"/>
              </w:rPr>
              <w:t>e</w:t>
            </w:r>
            <w:r w:rsidRPr="007C5B8E">
              <w:rPr>
                <w:sz w:val="22"/>
                <w:szCs w:val="22"/>
              </w:rPr>
              <w:t>-</w:t>
            </w:r>
            <w:r w:rsidRPr="007C5B8E">
              <w:rPr>
                <w:sz w:val="22"/>
                <w:szCs w:val="22"/>
                <w:lang w:val="en-US"/>
              </w:rPr>
              <w:t>mail</w:t>
            </w:r>
            <w:r w:rsidRPr="007C5B8E">
              <w:rPr>
                <w:sz w:val="22"/>
                <w:szCs w:val="22"/>
              </w:rPr>
              <w:t xml:space="preserve">: </w:t>
            </w:r>
            <w:hyperlink r:id="rId14" w:history="1">
              <w:r w:rsidRPr="007C5B8E">
                <w:rPr>
                  <w:sz w:val="22"/>
                  <w:szCs w:val="22"/>
                  <w:u w:val="single"/>
                  <w:lang w:val="en-US"/>
                </w:rPr>
                <w:t>box</w:t>
              </w:r>
              <w:r w:rsidRPr="007C5B8E">
                <w:rPr>
                  <w:sz w:val="22"/>
                  <w:szCs w:val="22"/>
                  <w:u w:val="single"/>
                </w:rPr>
                <w:t>@</w:t>
              </w:r>
              <w:r w:rsidRPr="007C5B8E">
                <w:rPr>
                  <w:sz w:val="22"/>
                  <w:szCs w:val="22"/>
                  <w:u w:val="single"/>
                  <w:lang w:val="en-US"/>
                </w:rPr>
                <w:t>transinvestcom</w:t>
              </w:r>
              <w:r w:rsidRPr="007C5B8E">
                <w:rPr>
                  <w:sz w:val="22"/>
                  <w:szCs w:val="22"/>
                  <w:u w:val="single"/>
                </w:rPr>
                <w:t>.</w:t>
              </w:r>
              <w:r w:rsidRPr="007C5B8E">
                <w:rPr>
                  <w:sz w:val="22"/>
                  <w:szCs w:val="22"/>
                  <w:u w:val="single"/>
                  <w:lang w:val="en-US"/>
                </w:rPr>
                <w:t>ru</w:t>
              </w:r>
            </w:hyperlink>
            <w:r w:rsidRPr="007C5B8E">
              <w:rPr>
                <w:sz w:val="22"/>
                <w:szCs w:val="22"/>
                <w:u w:val="single"/>
              </w:rPr>
              <w:t xml:space="preserve"> </w:t>
            </w:r>
          </w:p>
          <w:p w:rsidR="007C5B8E" w:rsidRPr="007C5B8E" w:rsidRDefault="007C5B8E" w:rsidP="00A477E0">
            <w:pPr>
              <w:pStyle w:val="a5"/>
              <w:widowControl w:val="0"/>
              <w:ind w:left="31" w:right="8" w:hanging="31"/>
              <w:rPr>
                <w:sz w:val="22"/>
                <w:szCs w:val="22"/>
              </w:rPr>
            </w:pPr>
            <w:r w:rsidRPr="007C5B8E">
              <w:rPr>
                <w:rFonts w:eastAsia="Times New Roman"/>
                <w:sz w:val="22"/>
                <w:szCs w:val="22"/>
              </w:rPr>
              <w:t xml:space="preserve"> </w:t>
            </w:r>
          </w:p>
        </w:tc>
        <w:tc>
          <w:tcPr>
            <w:tcW w:w="4961" w:type="dxa"/>
          </w:tcPr>
          <w:p w:rsidR="007C5B8E" w:rsidRPr="00B32F7F" w:rsidRDefault="007C5B8E" w:rsidP="00B32F7F">
            <w:pPr>
              <w:spacing w:line="240" w:lineRule="auto"/>
              <w:ind w:hanging="31"/>
              <w:rPr>
                <w:b/>
                <w:sz w:val="22"/>
                <w:szCs w:val="22"/>
              </w:rPr>
            </w:pPr>
            <w:r w:rsidRPr="00B32F7F">
              <w:rPr>
                <w:b/>
                <w:sz w:val="22"/>
                <w:szCs w:val="22"/>
              </w:rPr>
              <w:t>Заказчик:</w:t>
            </w:r>
          </w:p>
          <w:p w:rsidR="00B32F7F" w:rsidRPr="00B32F7F" w:rsidRDefault="00B32F7F" w:rsidP="00B32F7F">
            <w:pPr>
              <w:spacing w:line="240" w:lineRule="auto"/>
              <w:ind w:hanging="31"/>
              <w:rPr>
                <w:sz w:val="22"/>
                <w:szCs w:val="22"/>
              </w:rPr>
            </w:pPr>
          </w:p>
          <w:p w:rsidR="00AA3813" w:rsidRPr="00B32F7F" w:rsidRDefault="00AA3813" w:rsidP="009D70CA">
            <w:pPr>
              <w:spacing w:line="240" w:lineRule="auto"/>
              <w:ind w:firstLine="0"/>
              <w:rPr>
                <w:sz w:val="22"/>
                <w:szCs w:val="22"/>
              </w:rPr>
            </w:pPr>
          </w:p>
        </w:tc>
      </w:tr>
      <w:tr w:rsidR="007C5B8E" w:rsidRPr="00B97633" w:rsidTr="00AA3813">
        <w:tblPrEx>
          <w:tblLook w:val="01E0" w:firstRow="1" w:lastRow="1" w:firstColumn="1" w:lastColumn="1" w:noHBand="0" w:noVBand="0"/>
        </w:tblPrEx>
        <w:tc>
          <w:tcPr>
            <w:tcW w:w="5104" w:type="dxa"/>
            <w:gridSpan w:val="2"/>
          </w:tcPr>
          <w:p w:rsidR="007C5B8E" w:rsidRPr="007C5B8E" w:rsidRDefault="007C5B8E" w:rsidP="00164797">
            <w:pPr>
              <w:spacing w:line="240" w:lineRule="auto"/>
              <w:ind w:left="317" w:right="681" w:firstLine="709"/>
              <w:jc w:val="left"/>
              <w:rPr>
                <w:sz w:val="22"/>
                <w:szCs w:val="22"/>
              </w:rPr>
            </w:pPr>
            <w:permStart w:id="726093623" w:edGrp="everyone" w:colFirst="1" w:colLast="1"/>
            <w:permEnd w:id="1300649414"/>
            <w:permEnd w:id="557666209"/>
          </w:p>
          <w:p w:rsidR="007C5B8E" w:rsidRPr="007C5B8E" w:rsidRDefault="007C5B8E" w:rsidP="00A477E0">
            <w:pPr>
              <w:spacing w:line="240" w:lineRule="auto"/>
              <w:ind w:left="317" w:right="681" w:hanging="7"/>
              <w:jc w:val="left"/>
              <w:rPr>
                <w:sz w:val="22"/>
                <w:szCs w:val="22"/>
              </w:rPr>
            </w:pPr>
            <w:r w:rsidRPr="007C5B8E">
              <w:rPr>
                <w:sz w:val="22"/>
                <w:szCs w:val="22"/>
              </w:rPr>
              <w:t>Подрядчик</w:t>
            </w:r>
            <w:r w:rsidRPr="007C5B8E">
              <w:rPr>
                <w:b/>
                <w:sz w:val="22"/>
                <w:szCs w:val="22"/>
              </w:rPr>
              <w:t>:</w:t>
            </w:r>
          </w:p>
          <w:p w:rsidR="007C5B8E" w:rsidRPr="007C5B8E" w:rsidRDefault="007C5B8E" w:rsidP="00A477E0">
            <w:pPr>
              <w:spacing w:line="240" w:lineRule="auto"/>
              <w:ind w:left="317" w:right="681" w:hanging="7"/>
              <w:rPr>
                <w:sz w:val="22"/>
                <w:szCs w:val="22"/>
              </w:rPr>
            </w:pPr>
            <w:r w:rsidRPr="007C5B8E">
              <w:rPr>
                <w:sz w:val="22"/>
                <w:szCs w:val="22"/>
              </w:rPr>
              <w:t>Генеральный директор</w:t>
            </w:r>
          </w:p>
          <w:p w:rsidR="007C5B8E" w:rsidRPr="007C5B8E" w:rsidRDefault="007C5B8E" w:rsidP="00A477E0">
            <w:pPr>
              <w:spacing w:line="240" w:lineRule="auto"/>
              <w:ind w:left="317" w:right="681" w:hanging="7"/>
              <w:jc w:val="left"/>
              <w:rPr>
                <w:sz w:val="22"/>
                <w:szCs w:val="22"/>
              </w:rPr>
            </w:pPr>
            <w:r w:rsidRPr="007C5B8E">
              <w:rPr>
                <w:sz w:val="22"/>
                <w:szCs w:val="22"/>
              </w:rPr>
              <w:t>ООО «ТрансИнвестКом»</w:t>
            </w:r>
          </w:p>
          <w:p w:rsidR="007C5B8E" w:rsidRPr="007C5B8E" w:rsidRDefault="007C5B8E" w:rsidP="00A477E0">
            <w:pPr>
              <w:spacing w:line="240" w:lineRule="auto"/>
              <w:ind w:left="317" w:right="681" w:hanging="7"/>
              <w:jc w:val="left"/>
              <w:rPr>
                <w:sz w:val="22"/>
                <w:szCs w:val="22"/>
              </w:rPr>
            </w:pPr>
          </w:p>
          <w:p w:rsidR="007C5B8E" w:rsidRPr="007C5B8E" w:rsidRDefault="007C5B8E" w:rsidP="00A477E0">
            <w:pPr>
              <w:spacing w:line="240" w:lineRule="auto"/>
              <w:ind w:left="317" w:right="681" w:hanging="7"/>
              <w:jc w:val="left"/>
              <w:rPr>
                <w:sz w:val="22"/>
                <w:szCs w:val="22"/>
              </w:rPr>
            </w:pPr>
            <w:r w:rsidRPr="007C5B8E">
              <w:rPr>
                <w:sz w:val="22"/>
                <w:szCs w:val="22"/>
              </w:rPr>
              <w:t>_________________ /А.В. Вергилес/</w:t>
            </w:r>
          </w:p>
          <w:p w:rsidR="007C5B8E" w:rsidRPr="007C5B8E" w:rsidRDefault="007C5B8E" w:rsidP="00A477E0">
            <w:pPr>
              <w:spacing w:line="240" w:lineRule="auto"/>
              <w:ind w:left="317" w:right="681" w:hanging="7"/>
              <w:jc w:val="left"/>
              <w:rPr>
                <w:sz w:val="22"/>
                <w:szCs w:val="22"/>
              </w:rPr>
            </w:pPr>
            <w:r w:rsidRPr="007C5B8E">
              <w:rPr>
                <w:sz w:val="22"/>
                <w:szCs w:val="22"/>
              </w:rPr>
              <w:t>м.п.</w:t>
            </w:r>
          </w:p>
        </w:tc>
        <w:tc>
          <w:tcPr>
            <w:tcW w:w="5284" w:type="dxa"/>
            <w:gridSpan w:val="2"/>
          </w:tcPr>
          <w:p w:rsidR="007C5B8E" w:rsidRPr="007C5B8E" w:rsidRDefault="007C5B8E" w:rsidP="00164797">
            <w:pPr>
              <w:spacing w:line="240" w:lineRule="auto"/>
              <w:ind w:firstLine="709"/>
              <w:rPr>
                <w:sz w:val="22"/>
                <w:szCs w:val="22"/>
              </w:rPr>
            </w:pPr>
          </w:p>
          <w:p w:rsidR="007C5B8E" w:rsidRPr="007C5B8E" w:rsidRDefault="007C5B8E" w:rsidP="00A477E0">
            <w:pPr>
              <w:spacing w:line="240" w:lineRule="auto"/>
              <w:ind w:firstLine="30"/>
              <w:rPr>
                <w:sz w:val="22"/>
                <w:szCs w:val="22"/>
              </w:rPr>
            </w:pPr>
            <w:r w:rsidRPr="007C5B8E">
              <w:rPr>
                <w:sz w:val="22"/>
                <w:szCs w:val="22"/>
              </w:rPr>
              <w:t>Заказчик</w:t>
            </w:r>
            <w:r w:rsidRPr="007C5B8E">
              <w:rPr>
                <w:b/>
                <w:sz w:val="22"/>
                <w:szCs w:val="22"/>
              </w:rPr>
              <w:t>:</w:t>
            </w:r>
          </w:p>
          <w:p w:rsidR="007C5B8E" w:rsidRDefault="007C5B8E" w:rsidP="00A477E0">
            <w:pPr>
              <w:spacing w:line="240" w:lineRule="auto"/>
              <w:ind w:right="-358" w:firstLine="30"/>
              <w:rPr>
                <w:sz w:val="22"/>
                <w:szCs w:val="22"/>
              </w:rPr>
            </w:pPr>
          </w:p>
          <w:p w:rsidR="009D70CA" w:rsidRDefault="009D70CA" w:rsidP="00A477E0">
            <w:pPr>
              <w:spacing w:line="240" w:lineRule="auto"/>
              <w:ind w:right="-358" w:firstLine="30"/>
              <w:rPr>
                <w:sz w:val="22"/>
                <w:szCs w:val="22"/>
              </w:rPr>
            </w:pPr>
          </w:p>
          <w:p w:rsidR="009D70CA" w:rsidRPr="00815DC4" w:rsidRDefault="009D70CA" w:rsidP="00A477E0">
            <w:pPr>
              <w:spacing w:line="240" w:lineRule="auto"/>
              <w:ind w:right="-358" w:firstLine="30"/>
              <w:rPr>
                <w:sz w:val="22"/>
                <w:szCs w:val="22"/>
              </w:rPr>
            </w:pPr>
          </w:p>
          <w:p w:rsidR="007C5B8E" w:rsidRPr="00815DC4" w:rsidRDefault="00B97633" w:rsidP="00A477E0">
            <w:pPr>
              <w:spacing w:line="240" w:lineRule="auto"/>
              <w:ind w:right="-358" w:firstLine="30"/>
              <w:rPr>
                <w:sz w:val="22"/>
                <w:szCs w:val="22"/>
              </w:rPr>
            </w:pPr>
            <w:r w:rsidRPr="00815DC4">
              <w:rPr>
                <w:sz w:val="22"/>
                <w:szCs w:val="22"/>
              </w:rPr>
              <w:t>_____________________ /</w:t>
            </w:r>
            <w:r w:rsidR="009D70CA">
              <w:rPr>
                <w:sz w:val="22"/>
                <w:szCs w:val="22"/>
              </w:rPr>
              <w:t xml:space="preserve">               </w:t>
            </w:r>
            <w:r w:rsidR="007C5B8E" w:rsidRPr="00815DC4">
              <w:rPr>
                <w:sz w:val="22"/>
                <w:szCs w:val="22"/>
              </w:rPr>
              <w:t xml:space="preserve"> /</w:t>
            </w:r>
          </w:p>
          <w:p w:rsidR="007C5B8E" w:rsidRPr="00815DC4" w:rsidRDefault="007C5B8E" w:rsidP="00A477E0">
            <w:pPr>
              <w:spacing w:line="240" w:lineRule="auto"/>
              <w:ind w:right="-358" w:firstLine="30"/>
              <w:rPr>
                <w:sz w:val="22"/>
                <w:szCs w:val="22"/>
              </w:rPr>
            </w:pPr>
            <w:r w:rsidRPr="007C5B8E">
              <w:rPr>
                <w:sz w:val="22"/>
                <w:szCs w:val="22"/>
              </w:rPr>
              <w:t>м</w:t>
            </w:r>
            <w:r w:rsidRPr="00815DC4">
              <w:rPr>
                <w:sz w:val="22"/>
                <w:szCs w:val="22"/>
              </w:rPr>
              <w:t>.</w:t>
            </w:r>
            <w:r w:rsidRPr="007C5B8E">
              <w:rPr>
                <w:sz w:val="22"/>
                <w:szCs w:val="22"/>
              </w:rPr>
              <w:t>п</w:t>
            </w:r>
            <w:r w:rsidRPr="00815DC4">
              <w:rPr>
                <w:sz w:val="22"/>
                <w:szCs w:val="22"/>
              </w:rPr>
              <w:t>.</w:t>
            </w:r>
          </w:p>
        </w:tc>
      </w:tr>
      <w:permEnd w:id="726093623"/>
    </w:tbl>
    <w:p w:rsidR="006407AA" w:rsidRDefault="006407AA"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6B5971" w:rsidRDefault="006B5971" w:rsidP="00164797">
      <w:pPr>
        <w:pStyle w:val="a5"/>
        <w:adjustRightInd w:val="0"/>
        <w:spacing w:before="0"/>
        <w:ind w:left="0" w:firstLine="709"/>
        <w:jc w:val="both"/>
        <w:rPr>
          <w:sz w:val="22"/>
          <w:szCs w:val="22"/>
        </w:rPr>
      </w:pPr>
    </w:p>
    <w:p w:rsidR="006B5971" w:rsidRDefault="006B5971" w:rsidP="00164797">
      <w:pPr>
        <w:pStyle w:val="a5"/>
        <w:adjustRightInd w:val="0"/>
        <w:spacing w:before="0"/>
        <w:ind w:left="0" w:firstLine="709"/>
        <w:jc w:val="both"/>
        <w:rPr>
          <w:sz w:val="22"/>
          <w:szCs w:val="22"/>
        </w:rPr>
      </w:pPr>
    </w:p>
    <w:p w:rsidR="006B5971" w:rsidRDefault="006B5971" w:rsidP="00164797">
      <w:pPr>
        <w:pStyle w:val="a5"/>
        <w:adjustRightInd w:val="0"/>
        <w:spacing w:before="0"/>
        <w:ind w:left="0" w:firstLine="709"/>
        <w:jc w:val="both"/>
        <w:rPr>
          <w:sz w:val="22"/>
          <w:szCs w:val="22"/>
        </w:rPr>
      </w:pPr>
    </w:p>
    <w:p w:rsidR="006B5971" w:rsidRDefault="006B5971"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p w:rsidR="00E870E9" w:rsidRDefault="00E870E9" w:rsidP="00164797">
      <w:pPr>
        <w:pStyle w:val="a5"/>
        <w:adjustRightInd w:val="0"/>
        <w:spacing w:before="0"/>
        <w:ind w:left="0" w:firstLine="709"/>
        <w:jc w:val="both"/>
        <w:rPr>
          <w:sz w:val="22"/>
          <w:szCs w:val="22"/>
        </w:rPr>
      </w:pPr>
    </w:p>
    <w:tbl>
      <w:tblPr>
        <w:tblW w:w="5954" w:type="dxa"/>
        <w:jc w:val="right"/>
        <w:tblLayout w:type="fixed"/>
        <w:tblLook w:val="01E0" w:firstRow="1" w:lastRow="1" w:firstColumn="1" w:lastColumn="1" w:noHBand="0" w:noVBand="0"/>
      </w:tblPr>
      <w:tblGrid>
        <w:gridCol w:w="1276"/>
        <w:gridCol w:w="4536"/>
        <w:gridCol w:w="142"/>
      </w:tblGrid>
      <w:tr w:rsidR="00E870E9" w:rsidRPr="000B74CE" w:rsidTr="00AD6CE6">
        <w:trPr>
          <w:gridBefore w:val="1"/>
          <w:wBefore w:w="1276" w:type="dxa"/>
          <w:trHeight w:val="284"/>
          <w:jc w:val="right"/>
        </w:trPr>
        <w:tc>
          <w:tcPr>
            <w:tcW w:w="4678" w:type="dxa"/>
            <w:gridSpan w:val="2"/>
          </w:tcPr>
          <w:p w:rsidR="00E870E9" w:rsidRPr="000B74CE" w:rsidRDefault="00E870E9" w:rsidP="00AD6CE6">
            <w:pPr>
              <w:tabs>
                <w:tab w:val="left" w:pos="9214"/>
              </w:tabs>
              <w:ind w:left="30" w:firstLine="0"/>
              <w:jc w:val="right"/>
              <w:rPr>
                <w:sz w:val="24"/>
                <w:szCs w:val="24"/>
              </w:rPr>
            </w:pPr>
            <w:r w:rsidRPr="000B74CE">
              <w:rPr>
                <w:sz w:val="24"/>
                <w:szCs w:val="24"/>
              </w:rPr>
              <w:lastRenderedPageBreak/>
              <w:t>Приложение №</w:t>
            </w:r>
            <w:r>
              <w:rPr>
                <w:sz w:val="24"/>
                <w:szCs w:val="24"/>
              </w:rPr>
              <w:t>1</w:t>
            </w:r>
          </w:p>
        </w:tc>
      </w:tr>
      <w:tr w:rsidR="00E870E9" w:rsidRPr="000B74CE" w:rsidTr="00AD6CE6">
        <w:trPr>
          <w:gridAfter w:val="1"/>
          <w:wAfter w:w="142" w:type="dxa"/>
          <w:trHeight w:val="284"/>
          <w:jc w:val="right"/>
        </w:trPr>
        <w:tc>
          <w:tcPr>
            <w:tcW w:w="5812" w:type="dxa"/>
            <w:gridSpan w:val="2"/>
          </w:tcPr>
          <w:p w:rsidR="00E870E9" w:rsidRPr="000B74CE" w:rsidRDefault="00E870E9" w:rsidP="00AD6CE6">
            <w:pPr>
              <w:tabs>
                <w:tab w:val="left" w:pos="9214"/>
              </w:tabs>
              <w:ind w:left="30" w:firstLine="0"/>
              <w:jc w:val="right"/>
              <w:rPr>
                <w:sz w:val="24"/>
                <w:szCs w:val="24"/>
              </w:rPr>
            </w:pPr>
            <w:r w:rsidRPr="000B74CE">
              <w:rPr>
                <w:sz w:val="24"/>
                <w:szCs w:val="24"/>
              </w:rPr>
              <w:t>к Договору № _________ от «___» _______ 202_ г.</w:t>
            </w:r>
          </w:p>
          <w:p w:rsidR="00E870E9" w:rsidRPr="000B74CE" w:rsidRDefault="00E870E9" w:rsidP="00AD6CE6">
            <w:pPr>
              <w:tabs>
                <w:tab w:val="left" w:pos="9214"/>
              </w:tabs>
              <w:ind w:left="30" w:firstLine="0"/>
              <w:jc w:val="right"/>
              <w:rPr>
                <w:sz w:val="24"/>
                <w:szCs w:val="24"/>
              </w:rPr>
            </w:pPr>
          </w:p>
        </w:tc>
      </w:tr>
    </w:tbl>
    <w:p w:rsidR="00E870E9" w:rsidRPr="000B74CE" w:rsidRDefault="00E870E9" w:rsidP="00E870E9">
      <w:pPr>
        <w:tabs>
          <w:tab w:val="left" w:pos="9214"/>
        </w:tabs>
        <w:jc w:val="left"/>
        <w:rPr>
          <w:b/>
          <w:sz w:val="23"/>
          <w:szCs w:val="23"/>
        </w:rPr>
      </w:pPr>
      <w:r w:rsidRPr="000B74CE">
        <w:rPr>
          <w:b/>
          <w:sz w:val="22"/>
          <w:szCs w:val="22"/>
        </w:rPr>
        <w:t>Форма</w:t>
      </w:r>
    </w:p>
    <w:p w:rsidR="00E870E9" w:rsidRPr="000B74CE" w:rsidRDefault="00E870E9" w:rsidP="00E870E9">
      <w:pPr>
        <w:tabs>
          <w:tab w:val="left" w:pos="9214"/>
        </w:tabs>
        <w:jc w:val="center"/>
        <w:rPr>
          <w:sz w:val="23"/>
          <w:szCs w:val="23"/>
        </w:rPr>
      </w:pPr>
    </w:p>
    <w:p w:rsidR="00E870E9" w:rsidRPr="000B74CE" w:rsidRDefault="00E870E9" w:rsidP="00E870E9">
      <w:pPr>
        <w:tabs>
          <w:tab w:val="left" w:pos="9214"/>
        </w:tabs>
        <w:jc w:val="center"/>
        <w:rPr>
          <w:b/>
          <w:sz w:val="24"/>
          <w:szCs w:val="24"/>
        </w:rPr>
      </w:pPr>
      <w:r w:rsidRPr="000B74CE">
        <w:rPr>
          <w:b/>
          <w:sz w:val="24"/>
          <w:szCs w:val="24"/>
        </w:rPr>
        <w:t>План ремонтов № ___</w:t>
      </w:r>
    </w:p>
    <w:p w:rsidR="00E870E9" w:rsidRPr="000B74CE" w:rsidRDefault="00E870E9" w:rsidP="00E870E9">
      <w:pPr>
        <w:tabs>
          <w:tab w:val="left" w:pos="9214"/>
        </w:tabs>
        <w:jc w:val="center"/>
        <w:rPr>
          <w:b/>
          <w:sz w:val="24"/>
          <w:szCs w:val="24"/>
        </w:rPr>
      </w:pPr>
      <w:r w:rsidRPr="000B74CE">
        <w:rPr>
          <w:b/>
          <w:sz w:val="24"/>
          <w:szCs w:val="24"/>
        </w:rPr>
        <w:t>на плановый вид ремонта Вагонов на _________ месяц 20__ года</w:t>
      </w:r>
    </w:p>
    <w:p w:rsidR="00E870E9" w:rsidRPr="000B74CE" w:rsidRDefault="00E870E9" w:rsidP="00E870E9">
      <w:pPr>
        <w:tabs>
          <w:tab w:val="left" w:pos="9214"/>
        </w:tabs>
        <w:jc w:val="center"/>
        <w:rPr>
          <w:sz w:val="24"/>
          <w:szCs w:val="24"/>
        </w:rPr>
      </w:pPr>
    </w:p>
    <w:tbl>
      <w:tblPr>
        <w:tblStyle w:val="ad"/>
        <w:tblW w:w="10177" w:type="dxa"/>
        <w:tblInd w:w="-431" w:type="dxa"/>
        <w:tblLook w:val="04A0" w:firstRow="1" w:lastRow="0" w:firstColumn="1" w:lastColumn="0" w:noHBand="0" w:noVBand="1"/>
      </w:tblPr>
      <w:tblGrid>
        <w:gridCol w:w="1413"/>
        <w:gridCol w:w="1417"/>
        <w:gridCol w:w="1560"/>
        <w:gridCol w:w="2126"/>
        <w:gridCol w:w="1964"/>
        <w:gridCol w:w="1697"/>
      </w:tblGrid>
      <w:tr w:rsidR="00E870E9" w:rsidRPr="000B74CE" w:rsidTr="006B5971">
        <w:tc>
          <w:tcPr>
            <w:tcW w:w="1413"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rPr>
                <w:sz w:val="24"/>
                <w:szCs w:val="24"/>
                <w:lang w:eastAsia="en-US"/>
              </w:rPr>
            </w:pPr>
            <w:r w:rsidRPr="000B74CE">
              <w:rPr>
                <w:sz w:val="24"/>
                <w:szCs w:val="24"/>
                <w:lang w:eastAsia="en-US"/>
              </w:rPr>
              <w:t>№ Вагона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rPr>
                <w:sz w:val="24"/>
                <w:szCs w:val="24"/>
                <w:lang w:eastAsia="en-US"/>
              </w:rPr>
            </w:pPr>
            <w:r w:rsidRPr="000B74CE">
              <w:rPr>
                <w:sz w:val="24"/>
                <w:szCs w:val="24"/>
                <w:lang w:eastAsia="en-US"/>
              </w:rPr>
              <w:t>Род Вагона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rPr>
                <w:sz w:val="24"/>
                <w:szCs w:val="24"/>
                <w:lang w:eastAsia="en-US"/>
              </w:rPr>
            </w:pPr>
            <w:r w:rsidRPr="000B74CE">
              <w:rPr>
                <w:sz w:val="24"/>
                <w:szCs w:val="24"/>
                <w:lang w:eastAsia="en-US"/>
              </w:rPr>
              <w:t>Вид ремонта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rPr>
                <w:sz w:val="24"/>
                <w:szCs w:val="24"/>
                <w:lang w:eastAsia="en-US"/>
              </w:rPr>
            </w:pPr>
            <w:r w:rsidRPr="000B74CE">
              <w:rPr>
                <w:sz w:val="24"/>
                <w:szCs w:val="24"/>
                <w:lang w:eastAsia="en-US"/>
              </w:rPr>
              <w:t>Станция ремонта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jc w:val="center"/>
              <w:rPr>
                <w:sz w:val="24"/>
                <w:szCs w:val="24"/>
                <w:lang w:eastAsia="en-US"/>
              </w:rPr>
            </w:pPr>
            <w:r w:rsidRPr="000B74CE">
              <w:rPr>
                <w:sz w:val="24"/>
                <w:szCs w:val="24"/>
                <w:lang w:eastAsia="en-US"/>
              </w:rPr>
              <w:t>Дорога ремонта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rPr>
                <w:sz w:val="24"/>
                <w:szCs w:val="24"/>
                <w:lang w:eastAsia="en-US"/>
              </w:rPr>
            </w:pPr>
            <w:r w:rsidRPr="000B74CE">
              <w:rPr>
                <w:sz w:val="24"/>
                <w:szCs w:val="24"/>
                <w:lang w:eastAsia="en-US"/>
              </w:rPr>
              <w:t>Депо ремонта</w:t>
            </w:r>
          </w:p>
        </w:tc>
      </w:tr>
      <w:tr w:rsidR="00E870E9" w:rsidRPr="000B74CE" w:rsidTr="006B5971">
        <w:tc>
          <w:tcPr>
            <w:tcW w:w="1413"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964"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69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r>
      <w:tr w:rsidR="00E870E9" w:rsidRPr="000B74CE" w:rsidTr="006B5971">
        <w:tc>
          <w:tcPr>
            <w:tcW w:w="1413"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964"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69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r>
      <w:tr w:rsidR="00E870E9" w:rsidRPr="000B74CE" w:rsidTr="006B5971">
        <w:tc>
          <w:tcPr>
            <w:tcW w:w="1413" w:type="dxa"/>
            <w:tcBorders>
              <w:top w:val="single" w:sz="4" w:space="0" w:color="auto"/>
              <w:left w:val="single" w:sz="4" w:space="0" w:color="auto"/>
              <w:bottom w:val="single" w:sz="4" w:space="0" w:color="auto"/>
              <w:right w:val="single" w:sz="4" w:space="0" w:color="auto"/>
            </w:tcBorders>
            <w:vAlign w:val="center"/>
            <w:hideMark/>
          </w:tcPr>
          <w:p w:rsidR="00E870E9" w:rsidRPr="000B74CE" w:rsidRDefault="00E870E9" w:rsidP="00AD6CE6">
            <w:pPr>
              <w:tabs>
                <w:tab w:val="left" w:pos="9214"/>
              </w:tabs>
              <w:ind w:firstLine="0"/>
              <w:jc w:val="left"/>
              <w:rPr>
                <w:sz w:val="24"/>
                <w:szCs w:val="24"/>
                <w:lang w:eastAsia="en-US"/>
              </w:rPr>
            </w:pPr>
            <w:r w:rsidRPr="000B74CE">
              <w:rPr>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964"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c>
          <w:tcPr>
            <w:tcW w:w="1697" w:type="dxa"/>
            <w:tcBorders>
              <w:top w:val="single" w:sz="4" w:space="0" w:color="auto"/>
              <w:left w:val="single" w:sz="4" w:space="0" w:color="auto"/>
              <w:bottom w:val="single" w:sz="4" w:space="0" w:color="auto"/>
              <w:right w:val="single" w:sz="4" w:space="0" w:color="auto"/>
            </w:tcBorders>
            <w:vAlign w:val="center"/>
          </w:tcPr>
          <w:p w:rsidR="00E870E9" w:rsidRPr="000B74CE" w:rsidRDefault="00E870E9" w:rsidP="00AD6CE6">
            <w:pPr>
              <w:tabs>
                <w:tab w:val="left" w:pos="9214"/>
              </w:tabs>
              <w:jc w:val="left"/>
              <w:rPr>
                <w:sz w:val="24"/>
                <w:szCs w:val="24"/>
                <w:lang w:eastAsia="en-US"/>
              </w:rPr>
            </w:pPr>
          </w:p>
        </w:tc>
      </w:tr>
    </w:tbl>
    <w:p w:rsidR="00E870E9" w:rsidRPr="000B74CE" w:rsidRDefault="00E870E9" w:rsidP="00E870E9">
      <w:pPr>
        <w:tabs>
          <w:tab w:val="left" w:pos="9214"/>
        </w:tabs>
        <w:jc w:val="center"/>
        <w:rPr>
          <w:sz w:val="24"/>
          <w:szCs w:val="24"/>
        </w:rPr>
      </w:pPr>
    </w:p>
    <w:p w:rsidR="00E870E9" w:rsidRPr="000B74CE" w:rsidRDefault="00E870E9" w:rsidP="00E870E9">
      <w:pPr>
        <w:tabs>
          <w:tab w:val="left" w:pos="9214"/>
        </w:tabs>
        <w:jc w:val="center"/>
        <w:rPr>
          <w:sz w:val="24"/>
          <w:szCs w:val="24"/>
        </w:rPr>
      </w:pPr>
    </w:p>
    <w:p w:rsidR="00E870E9" w:rsidRPr="000B74CE" w:rsidRDefault="00E870E9" w:rsidP="00E870E9">
      <w:pPr>
        <w:tabs>
          <w:tab w:val="left" w:pos="9214"/>
        </w:tabs>
        <w:jc w:val="center"/>
        <w:rPr>
          <w:sz w:val="24"/>
          <w:szCs w:val="24"/>
        </w:rPr>
      </w:pPr>
    </w:p>
    <w:p w:rsidR="00E870E9" w:rsidRPr="000B74CE" w:rsidRDefault="00E870E9" w:rsidP="00E870E9">
      <w:pPr>
        <w:tabs>
          <w:tab w:val="left" w:pos="9214"/>
        </w:tabs>
        <w:rPr>
          <w:sz w:val="23"/>
          <w:szCs w:val="23"/>
        </w:rPr>
      </w:pPr>
    </w:p>
    <w:p w:rsidR="00E870E9" w:rsidRPr="000B74CE" w:rsidRDefault="00E870E9" w:rsidP="00E870E9">
      <w:pPr>
        <w:tabs>
          <w:tab w:val="left" w:pos="9214"/>
        </w:tabs>
        <w:rPr>
          <w:sz w:val="23"/>
          <w:szCs w:val="23"/>
        </w:rPr>
      </w:pPr>
      <w:r w:rsidRPr="000B74CE">
        <w:rPr>
          <w:sz w:val="23"/>
          <w:szCs w:val="23"/>
        </w:rPr>
        <w:t>Примечания__________________________________________________________________</w:t>
      </w:r>
    </w:p>
    <w:p w:rsidR="00E870E9" w:rsidRPr="000B74CE" w:rsidRDefault="00E870E9" w:rsidP="00E870E9">
      <w:pPr>
        <w:tabs>
          <w:tab w:val="left" w:pos="9214"/>
        </w:tabs>
        <w:rPr>
          <w:sz w:val="23"/>
          <w:szCs w:val="23"/>
        </w:rPr>
      </w:pPr>
      <w:r w:rsidRPr="000B74CE">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E9" w:rsidRPr="000B74CE" w:rsidRDefault="00E870E9" w:rsidP="00E870E9">
      <w:pPr>
        <w:rPr>
          <w:sz w:val="23"/>
          <w:szCs w:val="23"/>
        </w:rPr>
      </w:pPr>
    </w:p>
    <w:p w:rsidR="00E870E9" w:rsidRPr="000B74CE" w:rsidRDefault="00E870E9" w:rsidP="00E870E9">
      <w:pPr>
        <w:rPr>
          <w:b/>
          <w:sz w:val="23"/>
          <w:szCs w:val="23"/>
        </w:rPr>
      </w:pPr>
      <w:r w:rsidRPr="000B74CE">
        <w:rPr>
          <w:b/>
          <w:sz w:val="23"/>
          <w:szCs w:val="23"/>
        </w:rPr>
        <w:t>Заказчик:                    _________________   /_________________/</w:t>
      </w:r>
    </w:p>
    <w:p w:rsidR="00E870E9" w:rsidRPr="000B74CE" w:rsidRDefault="00E870E9" w:rsidP="00E870E9">
      <w:pPr>
        <w:tabs>
          <w:tab w:val="center" w:pos="4890"/>
          <w:tab w:val="left" w:pos="7797"/>
        </w:tabs>
        <w:rPr>
          <w:sz w:val="16"/>
          <w:szCs w:val="16"/>
        </w:rPr>
      </w:pPr>
    </w:p>
    <w:p w:rsidR="00E870E9" w:rsidRPr="000B74CE" w:rsidRDefault="00E870E9" w:rsidP="00E870E9">
      <w:pPr>
        <w:tabs>
          <w:tab w:val="center" w:pos="4890"/>
          <w:tab w:val="left" w:pos="7797"/>
        </w:tabs>
        <w:rPr>
          <w:sz w:val="16"/>
          <w:szCs w:val="16"/>
        </w:rPr>
      </w:pPr>
      <w:r w:rsidRPr="000B74CE">
        <w:rPr>
          <w:sz w:val="16"/>
          <w:szCs w:val="16"/>
        </w:rPr>
        <w:tab/>
      </w:r>
    </w:p>
    <w:p w:rsidR="00E870E9" w:rsidRPr="000B74CE" w:rsidRDefault="00E870E9" w:rsidP="00E870E9">
      <w:pPr>
        <w:rPr>
          <w:b/>
          <w:sz w:val="23"/>
          <w:szCs w:val="23"/>
        </w:rPr>
      </w:pPr>
      <w:r w:rsidRPr="000B74CE">
        <w:rPr>
          <w:b/>
          <w:sz w:val="23"/>
          <w:szCs w:val="23"/>
        </w:rPr>
        <w:t>Подрядчик:                 _________________   /_________________/</w:t>
      </w:r>
    </w:p>
    <w:p w:rsidR="00E870E9" w:rsidRPr="000B74CE" w:rsidRDefault="00E870E9" w:rsidP="00E870E9">
      <w:pPr>
        <w:jc w:val="center"/>
        <w:rPr>
          <w:b/>
          <w:sz w:val="23"/>
          <w:szCs w:val="23"/>
        </w:rPr>
      </w:pPr>
    </w:p>
    <w:tbl>
      <w:tblPr>
        <w:tblW w:w="836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7"/>
      </w:tblGrid>
      <w:tr w:rsidR="00E870E9" w:rsidRPr="000B74CE" w:rsidTr="00AD6CE6">
        <w:tc>
          <w:tcPr>
            <w:tcW w:w="4536" w:type="dxa"/>
            <w:tcBorders>
              <w:top w:val="nil"/>
              <w:left w:val="nil"/>
              <w:bottom w:val="nil"/>
              <w:right w:val="nil"/>
            </w:tcBorders>
          </w:tcPr>
          <w:p w:rsidR="00E870E9" w:rsidRPr="000B74CE" w:rsidRDefault="00E870E9" w:rsidP="00AD6CE6">
            <w:pPr>
              <w:ind w:firstLine="0"/>
              <w:jc w:val="left"/>
              <w:rPr>
                <w:sz w:val="24"/>
              </w:rPr>
            </w:pPr>
          </w:p>
        </w:tc>
        <w:tc>
          <w:tcPr>
            <w:tcW w:w="3827" w:type="dxa"/>
            <w:tcBorders>
              <w:top w:val="nil"/>
              <w:left w:val="nil"/>
              <w:bottom w:val="nil"/>
              <w:right w:val="nil"/>
            </w:tcBorders>
          </w:tcPr>
          <w:p w:rsidR="00E870E9" w:rsidRPr="000B74CE" w:rsidRDefault="00E870E9" w:rsidP="00AD6CE6">
            <w:pPr>
              <w:ind w:firstLine="0"/>
              <w:rPr>
                <w:sz w:val="24"/>
                <w:szCs w:val="24"/>
              </w:rPr>
            </w:pPr>
          </w:p>
        </w:tc>
      </w:tr>
      <w:tr w:rsidR="00E870E9" w:rsidRPr="000B74CE" w:rsidTr="00AD6CE6">
        <w:tc>
          <w:tcPr>
            <w:tcW w:w="4536" w:type="dxa"/>
            <w:tcBorders>
              <w:top w:val="nil"/>
              <w:left w:val="nil"/>
              <w:bottom w:val="nil"/>
              <w:right w:val="nil"/>
            </w:tcBorders>
          </w:tcPr>
          <w:p w:rsidR="00E870E9" w:rsidRPr="000B74CE" w:rsidRDefault="00E870E9" w:rsidP="00AD6CE6">
            <w:pPr>
              <w:tabs>
                <w:tab w:val="left" w:pos="1080"/>
              </w:tabs>
              <w:autoSpaceDE/>
              <w:autoSpaceDN/>
              <w:ind w:right="-5" w:firstLine="0"/>
              <w:rPr>
                <w:sz w:val="24"/>
                <w:szCs w:val="24"/>
              </w:rPr>
            </w:pPr>
          </w:p>
        </w:tc>
        <w:tc>
          <w:tcPr>
            <w:tcW w:w="3827" w:type="dxa"/>
            <w:tcBorders>
              <w:top w:val="nil"/>
              <w:left w:val="nil"/>
              <w:bottom w:val="nil"/>
              <w:right w:val="nil"/>
            </w:tcBorders>
          </w:tcPr>
          <w:p w:rsidR="00E870E9" w:rsidRPr="000B74CE" w:rsidRDefault="00E870E9" w:rsidP="00AD6CE6">
            <w:pPr>
              <w:tabs>
                <w:tab w:val="left" w:pos="1080"/>
              </w:tabs>
              <w:autoSpaceDE/>
              <w:autoSpaceDN/>
              <w:ind w:right="-5"/>
              <w:jc w:val="right"/>
              <w:rPr>
                <w:sz w:val="24"/>
                <w:szCs w:val="24"/>
              </w:rPr>
            </w:pPr>
          </w:p>
        </w:tc>
      </w:tr>
    </w:tbl>
    <w:p w:rsidR="00E870E9" w:rsidRPr="000B74CE" w:rsidRDefault="00E870E9" w:rsidP="00E870E9">
      <w:pPr>
        <w:rPr>
          <w:rFonts w:ascii="Arial" w:hAnsi="Arial" w:cs="Arial"/>
          <w:b/>
          <w:sz w:val="24"/>
          <w:szCs w:val="24"/>
        </w:rPr>
      </w:pPr>
      <w:r w:rsidRPr="000B74CE">
        <w:rPr>
          <w:noProof/>
          <w:sz w:val="24"/>
          <w:szCs w:val="24"/>
        </w:rPr>
        <mc:AlternateContent>
          <mc:Choice Requires="wps">
            <w:drawing>
              <wp:anchor distT="0" distB="0" distL="114300" distR="114300" simplePos="0" relativeHeight="251659264" behindDoc="0" locked="0" layoutInCell="1" allowOverlap="1" wp14:anchorId="567707AE" wp14:editId="2F6E7F78">
                <wp:simplePos x="0" y="0"/>
                <wp:positionH relativeFrom="column">
                  <wp:posOffset>0</wp:posOffset>
                </wp:positionH>
                <wp:positionV relativeFrom="paragraph">
                  <wp:posOffset>171450</wp:posOffset>
                </wp:positionV>
                <wp:extent cx="6296025" cy="47625"/>
                <wp:effectExtent l="19050" t="1905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296025" cy="47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6C19C" id="Прямая соединительная линия 1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49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N4FAIAAD8EAAAOAAAAZHJzL2Uyb0RvYy54bWysU81uEzEQviPxDpbvZDcRScsqmx5alQuC&#10;iL+767UTS/6TbbLJDTgj5RF4BQ5FqlTgGXbfiLF3symFC4iLNfbM983MN+P52VZJtGHOC6NLPB7l&#10;GDFNTSX0qsRvXl8+OsXIB6IrIo1mJd4xj88WDx/Ma1uwiVkbWTGHgET7orYlXodgiyzzdM0U8SNj&#10;mQYnN06RAFe3yipHamBXMpvk+SyrjausM5R5D68XnRMvEj/njIYXnHsWkCwx1BbS6dJ5Fc9sMSfF&#10;yhG7FrQvg/xDFYoIDUkHqgsSCHrnxG9USlBnvOFhRI3KDOeCstQDdDPO73Xzak0sS72AON4OMvn/&#10;R0ufb5YOiQpmN8NIEwUzaj6379t986350u5R+6H50Xxtrpub5ntz034E+7b9BHZ0Nrf98x4BHLSs&#10;rS+A8lwvXX/zdumiMFvuFOJS2LeQKkkFzaNtmsRumATbBkThcTZ5MssnU4wo+B6fzMAEvqyjiXTW&#10;+fCUGYWiUWIpdBSKFGTzzIcu9BASn6VGdYknp9OTaQrzRorqUkgZnWnZ2Ll0aENgTcJ23Ce7EwWp&#10;pYYKYoNdS8kKO8k6/peMg4xQetfcPU5CKdPhwCs1REcYhwoGYN5VFjf/WMyvwD4+Qlla7r8BD4iU&#10;2egwgJXQxv0p+1EK3sUfFOj6jhJcmWqXhp2kgS1NY+p/VPwGd+8Jfvz3i58AAAD//wMAUEsDBBQA&#10;BgAIAAAAIQD3RhoY3gAAAAYBAAAPAAAAZHJzL2Rvd25yZXYueG1sTI9BS8NAEIXvgv9hGcGb3aRa&#10;bWMmRQqCYj10FbxOkzEJZmdDdtuk/nrXk56Gx3u8902+nmynjjz41glCOktAsZSuaqVGeH97vFqC&#10;8oGkos4JI5zYw7o4P8spq9woOz6aUKtYIj4jhCaEPtPalw1b8jPXs0Tv0w2WQpRDrauBxlhuOz1P&#10;klttqZW40FDPm4bLL3OwCEbM93b3TFO6LMeX5OPpZNzrBvHyYnq4BxV4Cn9h+MWP6FBEpr07SOVV&#10;hxAfCQjzu3iju1qlC1B7hOubBegi1//xix8AAAD//wMAUEsBAi0AFAAGAAgAAAAhALaDOJL+AAAA&#10;4QEAABMAAAAAAAAAAAAAAAAAAAAAAFtDb250ZW50X1R5cGVzXS54bWxQSwECLQAUAAYACAAAACEA&#10;OP0h/9YAAACUAQAACwAAAAAAAAAAAAAAAAAvAQAAX3JlbHMvLnJlbHNQSwECLQAUAAYACAAAACEA&#10;JpODeBQCAAA/BAAADgAAAAAAAAAAAAAAAAAuAgAAZHJzL2Uyb0RvYy54bWxQSwECLQAUAAYACAAA&#10;ACEA90YaGN4AAAAGAQAADwAAAAAAAAAAAAAAAABuBAAAZHJzL2Rvd25yZXYueG1sUEsFBgAAAAAE&#10;AAQA8wAAAHkFAAAAAA==&#10;" strokecolor="black [3213]" strokeweight="2.25pt">
                <v:stroke joinstyle="miter"/>
              </v:line>
            </w:pict>
          </mc:Fallback>
        </mc:AlternateContent>
      </w:r>
    </w:p>
    <w:tbl>
      <w:tblPr>
        <w:tblW w:w="107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22"/>
        <w:gridCol w:w="5074"/>
        <w:gridCol w:w="255"/>
      </w:tblGrid>
      <w:tr w:rsidR="00E870E9" w:rsidRPr="000B74CE" w:rsidTr="00AD6CE6">
        <w:trPr>
          <w:gridBefore w:val="1"/>
          <w:gridAfter w:val="1"/>
          <w:wBefore w:w="621" w:type="dxa"/>
          <w:wAfter w:w="255" w:type="dxa"/>
        </w:trPr>
        <w:tc>
          <w:tcPr>
            <w:tcW w:w="9896" w:type="dxa"/>
            <w:gridSpan w:val="2"/>
            <w:tcBorders>
              <w:top w:val="nil"/>
              <w:left w:val="nil"/>
              <w:bottom w:val="nil"/>
              <w:right w:val="nil"/>
            </w:tcBorders>
            <w:vAlign w:val="center"/>
          </w:tcPr>
          <w:p w:rsidR="00E870E9" w:rsidRPr="000B74CE" w:rsidRDefault="00E870E9" w:rsidP="00AD6CE6">
            <w:pPr>
              <w:ind w:firstLine="0"/>
              <w:jc w:val="left"/>
              <w:rPr>
                <w:sz w:val="23"/>
              </w:rPr>
            </w:pPr>
            <w:r w:rsidRPr="000B74CE">
              <w:rPr>
                <w:sz w:val="23"/>
              </w:rPr>
              <w:t>форма может быть изменена по мере необходимости.</w:t>
            </w:r>
          </w:p>
          <w:p w:rsidR="00E870E9" w:rsidRPr="000B74CE" w:rsidRDefault="00E870E9" w:rsidP="00AD6CE6">
            <w:pPr>
              <w:jc w:val="center"/>
              <w:rPr>
                <w:b/>
                <w:sz w:val="23"/>
                <w:szCs w:val="23"/>
              </w:rPr>
            </w:pPr>
          </w:p>
          <w:p w:rsidR="00E870E9" w:rsidRPr="000B74CE" w:rsidRDefault="00E870E9" w:rsidP="00AD6CE6">
            <w:pPr>
              <w:jc w:val="center"/>
              <w:rPr>
                <w:b/>
                <w:sz w:val="23"/>
                <w:szCs w:val="23"/>
              </w:rPr>
            </w:pPr>
            <w:r w:rsidRPr="000B74CE">
              <w:rPr>
                <w:b/>
                <w:sz w:val="23"/>
                <w:szCs w:val="23"/>
              </w:rPr>
              <w:t>ФОРМА СОГЛАСОВАНА СТОРОНАМИ</w:t>
            </w:r>
          </w:p>
          <w:p w:rsidR="00E870E9" w:rsidRPr="000B74CE" w:rsidRDefault="00E870E9" w:rsidP="00AD6CE6">
            <w:pPr>
              <w:jc w:val="center"/>
              <w:rPr>
                <w:sz w:val="24"/>
                <w:szCs w:val="24"/>
              </w:rPr>
            </w:pPr>
          </w:p>
        </w:tc>
      </w:tr>
      <w:tr w:rsidR="00E870E9" w:rsidRPr="000B74CE" w:rsidTr="00AD6CE6">
        <w:tc>
          <w:tcPr>
            <w:tcW w:w="5443" w:type="dxa"/>
            <w:gridSpan w:val="2"/>
            <w:tcBorders>
              <w:top w:val="nil"/>
              <w:left w:val="nil"/>
              <w:bottom w:val="nil"/>
              <w:right w:val="nil"/>
            </w:tcBorders>
          </w:tcPr>
          <w:p w:rsidR="00E870E9" w:rsidRPr="000B74CE" w:rsidRDefault="00E870E9" w:rsidP="00AD6CE6">
            <w:pPr>
              <w:spacing w:line="300" w:lineRule="auto"/>
              <w:ind w:left="172" w:firstLine="0"/>
              <w:jc w:val="left"/>
              <w:rPr>
                <w:sz w:val="24"/>
                <w:szCs w:val="24"/>
              </w:rPr>
            </w:pPr>
          </w:p>
          <w:p w:rsidR="00E870E9" w:rsidRPr="000B74CE" w:rsidRDefault="00E870E9" w:rsidP="00AD6CE6">
            <w:pPr>
              <w:spacing w:line="300" w:lineRule="auto"/>
              <w:ind w:left="172" w:firstLine="0"/>
              <w:jc w:val="left"/>
              <w:rPr>
                <w:sz w:val="24"/>
                <w:szCs w:val="24"/>
              </w:rPr>
            </w:pPr>
            <w:r w:rsidRPr="000B74CE">
              <w:rPr>
                <w:sz w:val="24"/>
                <w:szCs w:val="24"/>
              </w:rPr>
              <w:t>Заказчик</w:t>
            </w:r>
            <w:r w:rsidRPr="000B74CE">
              <w:rPr>
                <w:b/>
                <w:sz w:val="24"/>
                <w:szCs w:val="24"/>
              </w:rPr>
              <w:t>:</w:t>
            </w:r>
          </w:p>
          <w:p w:rsidR="00E870E9" w:rsidRPr="000B74CE" w:rsidRDefault="00E870E9" w:rsidP="00AD6CE6">
            <w:pPr>
              <w:spacing w:line="300" w:lineRule="auto"/>
              <w:ind w:left="172" w:firstLine="0"/>
              <w:rPr>
                <w:sz w:val="24"/>
                <w:szCs w:val="24"/>
              </w:rPr>
            </w:pPr>
            <w:r w:rsidRPr="000B74CE">
              <w:rPr>
                <w:sz w:val="24"/>
                <w:szCs w:val="24"/>
              </w:rPr>
              <w:t>Генеральный директор</w:t>
            </w:r>
          </w:p>
          <w:p w:rsidR="00E870E9" w:rsidRDefault="00E870E9" w:rsidP="00AD6CE6">
            <w:pPr>
              <w:spacing w:line="300" w:lineRule="auto"/>
              <w:ind w:left="172" w:firstLine="0"/>
              <w:jc w:val="left"/>
              <w:rPr>
                <w:sz w:val="24"/>
                <w:szCs w:val="24"/>
              </w:rPr>
            </w:pPr>
            <w:r w:rsidRPr="000B74CE">
              <w:rPr>
                <w:sz w:val="24"/>
                <w:szCs w:val="24"/>
              </w:rPr>
              <w:t>ООО «ТрансИнвестКом»</w:t>
            </w:r>
          </w:p>
          <w:p w:rsidR="00E870E9" w:rsidRPr="000B74CE" w:rsidRDefault="00E870E9" w:rsidP="00AD6CE6">
            <w:pPr>
              <w:spacing w:line="300" w:lineRule="auto"/>
              <w:ind w:left="172" w:firstLine="0"/>
              <w:jc w:val="left"/>
              <w:rPr>
                <w:sz w:val="24"/>
                <w:szCs w:val="24"/>
              </w:rPr>
            </w:pPr>
          </w:p>
          <w:p w:rsidR="00E870E9" w:rsidRPr="000B74CE" w:rsidRDefault="00E870E9" w:rsidP="00AD6CE6">
            <w:pPr>
              <w:spacing w:line="300" w:lineRule="auto"/>
              <w:ind w:left="172" w:firstLine="0"/>
              <w:jc w:val="left"/>
              <w:rPr>
                <w:sz w:val="24"/>
                <w:szCs w:val="24"/>
              </w:rPr>
            </w:pPr>
            <w:r w:rsidRPr="000B74CE">
              <w:rPr>
                <w:sz w:val="24"/>
                <w:szCs w:val="24"/>
              </w:rPr>
              <w:t>_________________ /А.В. Вергилес/</w:t>
            </w:r>
          </w:p>
          <w:p w:rsidR="00E870E9" w:rsidRPr="000B74CE" w:rsidRDefault="00E870E9" w:rsidP="00AD6CE6">
            <w:pPr>
              <w:spacing w:line="300" w:lineRule="auto"/>
              <w:ind w:left="172" w:firstLine="0"/>
              <w:jc w:val="left"/>
              <w:rPr>
                <w:sz w:val="24"/>
                <w:szCs w:val="24"/>
              </w:rPr>
            </w:pPr>
            <w:r w:rsidRPr="000B74CE">
              <w:rPr>
                <w:sz w:val="24"/>
                <w:szCs w:val="24"/>
              </w:rPr>
              <w:t>м.п.</w:t>
            </w:r>
          </w:p>
        </w:tc>
        <w:tc>
          <w:tcPr>
            <w:tcW w:w="5329" w:type="dxa"/>
            <w:gridSpan w:val="2"/>
            <w:tcBorders>
              <w:top w:val="nil"/>
              <w:left w:val="nil"/>
              <w:bottom w:val="nil"/>
              <w:right w:val="nil"/>
            </w:tcBorders>
          </w:tcPr>
          <w:p w:rsidR="00E870E9" w:rsidRPr="000B74CE" w:rsidRDefault="00E870E9" w:rsidP="00AD6CE6">
            <w:pPr>
              <w:spacing w:line="300" w:lineRule="auto"/>
              <w:ind w:firstLine="0"/>
              <w:rPr>
                <w:sz w:val="24"/>
                <w:szCs w:val="24"/>
              </w:rPr>
            </w:pPr>
          </w:p>
          <w:p w:rsidR="00E870E9" w:rsidRPr="000B74CE" w:rsidRDefault="00E870E9" w:rsidP="00AD6CE6">
            <w:pPr>
              <w:spacing w:line="300" w:lineRule="auto"/>
              <w:ind w:firstLine="0"/>
              <w:jc w:val="left"/>
              <w:rPr>
                <w:sz w:val="24"/>
                <w:szCs w:val="24"/>
              </w:rPr>
            </w:pPr>
            <w:r w:rsidRPr="000B74CE">
              <w:rPr>
                <w:sz w:val="24"/>
                <w:szCs w:val="24"/>
              </w:rPr>
              <w:t>Подрядчик</w:t>
            </w:r>
            <w:r w:rsidRPr="000B74CE">
              <w:rPr>
                <w:b/>
                <w:sz w:val="24"/>
                <w:szCs w:val="24"/>
              </w:rPr>
              <w:t>:</w:t>
            </w:r>
          </w:p>
          <w:p w:rsidR="00E870E9" w:rsidRDefault="00E870E9" w:rsidP="00AD6CE6">
            <w:pPr>
              <w:spacing w:line="300" w:lineRule="auto"/>
              <w:ind w:right="-358" w:firstLine="0"/>
              <w:jc w:val="left"/>
              <w:rPr>
                <w:sz w:val="24"/>
                <w:szCs w:val="24"/>
              </w:rPr>
            </w:pPr>
          </w:p>
          <w:p w:rsidR="00296B82" w:rsidRDefault="00296B82" w:rsidP="00AD6CE6">
            <w:pPr>
              <w:spacing w:line="300" w:lineRule="auto"/>
              <w:ind w:right="-358" w:firstLine="0"/>
              <w:jc w:val="left"/>
              <w:rPr>
                <w:sz w:val="24"/>
                <w:szCs w:val="24"/>
              </w:rPr>
            </w:pPr>
          </w:p>
          <w:p w:rsidR="00296B82" w:rsidRDefault="00296B82" w:rsidP="00AD6CE6">
            <w:pPr>
              <w:spacing w:line="300" w:lineRule="auto"/>
              <w:ind w:right="-358" w:firstLine="0"/>
              <w:jc w:val="left"/>
              <w:rPr>
                <w:sz w:val="24"/>
                <w:szCs w:val="24"/>
              </w:rPr>
            </w:pPr>
          </w:p>
          <w:p w:rsidR="00E870E9" w:rsidRPr="000B74CE" w:rsidRDefault="00E870E9" w:rsidP="00AD6CE6">
            <w:pPr>
              <w:spacing w:line="300" w:lineRule="auto"/>
              <w:ind w:right="-358" w:firstLine="0"/>
              <w:jc w:val="left"/>
              <w:rPr>
                <w:sz w:val="24"/>
                <w:szCs w:val="24"/>
              </w:rPr>
            </w:pPr>
            <w:r w:rsidRPr="000B74CE" w:rsidDel="00C41311">
              <w:rPr>
                <w:sz w:val="24"/>
                <w:szCs w:val="24"/>
              </w:rPr>
              <w:t xml:space="preserve"> </w:t>
            </w:r>
            <w:r w:rsidR="00296B82">
              <w:rPr>
                <w:sz w:val="24"/>
                <w:szCs w:val="24"/>
              </w:rPr>
              <w:t xml:space="preserve">_____________________ /         </w:t>
            </w:r>
            <w:r w:rsidRPr="000B74CE">
              <w:rPr>
                <w:sz w:val="24"/>
                <w:szCs w:val="24"/>
              </w:rPr>
              <w:t>/</w:t>
            </w:r>
          </w:p>
          <w:p w:rsidR="00E870E9" w:rsidRPr="000B74CE" w:rsidRDefault="00E870E9" w:rsidP="00AD6CE6">
            <w:pPr>
              <w:spacing w:line="300" w:lineRule="auto"/>
              <w:ind w:right="-358" w:firstLine="0"/>
              <w:jc w:val="left"/>
              <w:rPr>
                <w:sz w:val="24"/>
                <w:szCs w:val="24"/>
              </w:rPr>
            </w:pPr>
            <w:r w:rsidRPr="000B74CE">
              <w:rPr>
                <w:sz w:val="24"/>
                <w:szCs w:val="24"/>
              </w:rPr>
              <w:t>м.п.</w:t>
            </w:r>
          </w:p>
        </w:tc>
      </w:tr>
    </w:tbl>
    <w:p w:rsidR="00E870E9" w:rsidRPr="000B74CE" w:rsidRDefault="00E870E9" w:rsidP="00E870E9">
      <w:pPr>
        <w:rPr>
          <w:b/>
          <w:sz w:val="24"/>
          <w:szCs w:val="24"/>
        </w:rPr>
      </w:pPr>
    </w:p>
    <w:tbl>
      <w:tblPr>
        <w:tblW w:w="5386" w:type="dxa"/>
        <w:tblInd w:w="4820" w:type="dxa"/>
        <w:tblLayout w:type="fixed"/>
        <w:tblLook w:val="01E0" w:firstRow="1" w:lastRow="1" w:firstColumn="1" w:lastColumn="1" w:noHBand="0" w:noVBand="0"/>
      </w:tblPr>
      <w:tblGrid>
        <w:gridCol w:w="5386"/>
      </w:tblGrid>
      <w:tr w:rsidR="00E870E9" w:rsidRPr="000B74CE" w:rsidTr="006B5971">
        <w:trPr>
          <w:trHeight w:val="284"/>
        </w:trPr>
        <w:tc>
          <w:tcPr>
            <w:tcW w:w="5386" w:type="dxa"/>
          </w:tcPr>
          <w:p w:rsidR="00E870E9" w:rsidRPr="000B74CE" w:rsidRDefault="00E870E9" w:rsidP="00AD6CE6">
            <w:pPr>
              <w:ind w:firstLine="0"/>
              <w:jc w:val="right"/>
              <w:rPr>
                <w:sz w:val="24"/>
                <w:szCs w:val="24"/>
              </w:rPr>
            </w:pPr>
            <w:r w:rsidRPr="000B74CE">
              <w:rPr>
                <w:sz w:val="24"/>
                <w:szCs w:val="24"/>
              </w:rPr>
              <w:lastRenderedPageBreak/>
              <w:t>Приложение №2</w:t>
            </w:r>
          </w:p>
          <w:p w:rsidR="00E870E9" w:rsidRPr="000B74CE" w:rsidRDefault="00E870E9" w:rsidP="00AD6CE6">
            <w:pPr>
              <w:ind w:left="-252" w:firstLine="0"/>
              <w:jc w:val="right"/>
              <w:rPr>
                <w:sz w:val="24"/>
                <w:szCs w:val="24"/>
              </w:rPr>
            </w:pPr>
            <w:r w:rsidRPr="000B74CE">
              <w:rPr>
                <w:sz w:val="24"/>
                <w:szCs w:val="24"/>
              </w:rPr>
              <w:t>к Договору № _________ от «___» _______ 202_ г.</w:t>
            </w:r>
          </w:p>
          <w:p w:rsidR="00E870E9" w:rsidRPr="000B74CE" w:rsidRDefault="00E870E9" w:rsidP="00AD6CE6">
            <w:pPr>
              <w:ind w:firstLine="0"/>
              <w:jc w:val="left"/>
              <w:rPr>
                <w:sz w:val="24"/>
                <w:szCs w:val="24"/>
              </w:rPr>
            </w:pPr>
          </w:p>
        </w:tc>
      </w:tr>
    </w:tbl>
    <w:p w:rsidR="00E870E9" w:rsidRPr="000B74CE" w:rsidRDefault="00E870E9" w:rsidP="00E870E9">
      <w:pPr>
        <w:jc w:val="left"/>
        <w:rPr>
          <w:sz w:val="24"/>
          <w:szCs w:val="24"/>
        </w:rPr>
      </w:pPr>
    </w:p>
    <w:p w:rsidR="00E870E9" w:rsidRPr="000B74CE" w:rsidRDefault="00E870E9" w:rsidP="00E870E9">
      <w:pPr>
        <w:jc w:val="left"/>
        <w:rPr>
          <w:b/>
          <w:sz w:val="23"/>
          <w:szCs w:val="23"/>
        </w:rPr>
      </w:pPr>
      <w:r w:rsidRPr="000B74CE">
        <w:rPr>
          <w:b/>
          <w:sz w:val="22"/>
          <w:szCs w:val="22"/>
        </w:rPr>
        <w:t>Форма</w:t>
      </w:r>
    </w:p>
    <w:p w:rsidR="00E870E9" w:rsidRPr="000B74CE" w:rsidRDefault="00E870E9" w:rsidP="00E870E9">
      <w:pPr>
        <w:jc w:val="center"/>
        <w:rPr>
          <w:sz w:val="23"/>
        </w:rPr>
      </w:pPr>
    </w:p>
    <w:p w:rsidR="00E870E9" w:rsidRPr="000B74CE" w:rsidRDefault="00E870E9" w:rsidP="00E870E9">
      <w:pPr>
        <w:jc w:val="center"/>
        <w:rPr>
          <w:b/>
          <w:sz w:val="24"/>
          <w:szCs w:val="24"/>
        </w:rPr>
      </w:pPr>
      <w:r w:rsidRPr="000B74CE">
        <w:rPr>
          <w:b/>
          <w:sz w:val="24"/>
          <w:szCs w:val="24"/>
        </w:rPr>
        <w:t>ЗАЯВКА НА ОКАЗАНИЕ УСЛУГ №____ от «____» _______ 20__ года.</w:t>
      </w:r>
    </w:p>
    <w:p w:rsidR="00E870E9" w:rsidRPr="000B74CE" w:rsidRDefault="00E870E9" w:rsidP="00E870E9">
      <w:pPr>
        <w:jc w:val="center"/>
        <w:rPr>
          <w:sz w:val="23"/>
          <w:szCs w:val="23"/>
        </w:rPr>
      </w:pPr>
    </w:p>
    <w:p w:rsidR="00E870E9" w:rsidRPr="000B74CE" w:rsidRDefault="00E870E9" w:rsidP="00E870E9">
      <w:pPr>
        <w:rPr>
          <w:sz w:val="23"/>
          <w:szCs w:val="23"/>
        </w:rPr>
      </w:pPr>
      <w:r w:rsidRPr="000B74CE">
        <w:rPr>
          <w:sz w:val="24"/>
          <w:szCs w:val="24"/>
        </w:rPr>
        <w:t>___ «_________» в лице ______________________________, действующего на основании ____________________ настоящей заявкой в соответствии с п.п. 2.1. Договора № ___ от «___» ___________ 20__ года, просит вас организовать __________________________ вагонов, согласно следующей спецификации:</w:t>
      </w:r>
    </w:p>
    <w:tbl>
      <w:tblPr>
        <w:tblW w:w="5920"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956"/>
        <w:gridCol w:w="1731"/>
        <w:gridCol w:w="1701"/>
      </w:tblGrid>
      <w:tr w:rsidR="00E870E9" w:rsidRPr="000B74CE" w:rsidTr="00AD6CE6">
        <w:trPr>
          <w:trHeight w:val="479"/>
        </w:trPr>
        <w:tc>
          <w:tcPr>
            <w:tcW w:w="532" w:type="dxa"/>
            <w:shd w:val="clear" w:color="auto" w:fill="auto"/>
            <w:vAlign w:val="center"/>
          </w:tcPr>
          <w:p w:rsidR="00E870E9" w:rsidRPr="000B74CE" w:rsidRDefault="00E870E9" w:rsidP="00AD6CE6">
            <w:pPr>
              <w:ind w:firstLine="0"/>
              <w:jc w:val="center"/>
              <w:rPr>
                <w:sz w:val="20"/>
                <w:szCs w:val="20"/>
              </w:rPr>
            </w:pPr>
            <w:r w:rsidRPr="000B74CE">
              <w:rPr>
                <w:sz w:val="20"/>
                <w:szCs w:val="20"/>
              </w:rPr>
              <w:t>№ п/п</w:t>
            </w:r>
          </w:p>
        </w:tc>
        <w:tc>
          <w:tcPr>
            <w:tcW w:w="1956" w:type="dxa"/>
            <w:vAlign w:val="center"/>
          </w:tcPr>
          <w:p w:rsidR="00E870E9" w:rsidRPr="000B74CE" w:rsidRDefault="00E870E9" w:rsidP="00AD6CE6">
            <w:pPr>
              <w:ind w:firstLine="0"/>
              <w:jc w:val="center"/>
              <w:rPr>
                <w:sz w:val="20"/>
                <w:szCs w:val="20"/>
              </w:rPr>
            </w:pPr>
            <w:r w:rsidRPr="000B74CE">
              <w:rPr>
                <w:sz w:val="20"/>
                <w:szCs w:val="20"/>
              </w:rPr>
              <w:t xml:space="preserve">Наименование услуги </w:t>
            </w:r>
          </w:p>
        </w:tc>
        <w:tc>
          <w:tcPr>
            <w:tcW w:w="1731" w:type="dxa"/>
            <w:shd w:val="clear" w:color="auto" w:fill="auto"/>
            <w:vAlign w:val="center"/>
          </w:tcPr>
          <w:p w:rsidR="00E870E9" w:rsidRPr="000B74CE" w:rsidRDefault="00E870E9" w:rsidP="00AD6CE6">
            <w:pPr>
              <w:ind w:firstLine="0"/>
              <w:jc w:val="center"/>
              <w:rPr>
                <w:sz w:val="20"/>
                <w:szCs w:val="20"/>
              </w:rPr>
            </w:pPr>
            <w:r w:rsidRPr="000B74CE">
              <w:rPr>
                <w:sz w:val="20"/>
                <w:szCs w:val="20"/>
              </w:rPr>
              <w:t>Сетевой номер вагона</w:t>
            </w:r>
          </w:p>
        </w:tc>
        <w:tc>
          <w:tcPr>
            <w:tcW w:w="1701" w:type="dxa"/>
            <w:shd w:val="clear" w:color="auto" w:fill="auto"/>
            <w:vAlign w:val="center"/>
          </w:tcPr>
          <w:p w:rsidR="00E870E9" w:rsidRPr="000B74CE" w:rsidRDefault="00E870E9" w:rsidP="00AD6CE6">
            <w:pPr>
              <w:ind w:firstLine="0"/>
              <w:jc w:val="center"/>
              <w:rPr>
                <w:sz w:val="20"/>
                <w:szCs w:val="20"/>
              </w:rPr>
            </w:pPr>
            <w:r w:rsidRPr="000B74CE">
              <w:rPr>
                <w:sz w:val="20"/>
                <w:szCs w:val="20"/>
              </w:rPr>
              <w:t>Тип, модель вагона</w:t>
            </w:r>
          </w:p>
        </w:tc>
      </w:tr>
      <w:tr w:rsidR="00E870E9" w:rsidRPr="000B74CE" w:rsidTr="00AD6CE6">
        <w:tc>
          <w:tcPr>
            <w:tcW w:w="532" w:type="dxa"/>
            <w:shd w:val="clear" w:color="auto" w:fill="auto"/>
            <w:vAlign w:val="center"/>
          </w:tcPr>
          <w:p w:rsidR="00E870E9" w:rsidRPr="000B74CE" w:rsidRDefault="00E870E9" w:rsidP="00AD6CE6">
            <w:pPr>
              <w:jc w:val="center"/>
              <w:rPr>
                <w:sz w:val="23"/>
                <w:szCs w:val="23"/>
              </w:rPr>
            </w:pPr>
          </w:p>
        </w:tc>
        <w:tc>
          <w:tcPr>
            <w:tcW w:w="1956" w:type="dxa"/>
          </w:tcPr>
          <w:p w:rsidR="00E870E9" w:rsidRPr="000B74CE" w:rsidRDefault="00E870E9" w:rsidP="00AD6CE6">
            <w:pPr>
              <w:rPr>
                <w:sz w:val="23"/>
                <w:szCs w:val="23"/>
              </w:rPr>
            </w:pPr>
          </w:p>
        </w:tc>
        <w:tc>
          <w:tcPr>
            <w:tcW w:w="1731" w:type="dxa"/>
            <w:shd w:val="clear" w:color="auto" w:fill="auto"/>
            <w:vAlign w:val="center"/>
          </w:tcPr>
          <w:p w:rsidR="00E870E9" w:rsidRPr="000B74CE" w:rsidRDefault="00E870E9" w:rsidP="00AD6CE6">
            <w:pPr>
              <w:rPr>
                <w:sz w:val="23"/>
                <w:szCs w:val="23"/>
              </w:rPr>
            </w:pPr>
          </w:p>
        </w:tc>
        <w:tc>
          <w:tcPr>
            <w:tcW w:w="1701" w:type="dxa"/>
            <w:shd w:val="clear" w:color="auto" w:fill="auto"/>
            <w:vAlign w:val="center"/>
          </w:tcPr>
          <w:p w:rsidR="00E870E9" w:rsidRPr="000B74CE" w:rsidRDefault="00E870E9" w:rsidP="00AD6CE6">
            <w:pPr>
              <w:rPr>
                <w:sz w:val="23"/>
                <w:szCs w:val="23"/>
              </w:rPr>
            </w:pPr>
          </w:p>
        </w:tc>
      </w:tr>
      <w:tr w:rsidR="00E870E9" w:rsidRPr="000B74CE" w:rsidTr="00AD6CE6">
        <w:tc>
          <w:tcPr>
            <w:tcW w:w="532" w:type="dxa"/>
            <w:shd w:val="clear" w:color="auto" w:fill="auto"/>
          </w:tcPr>
          <w:p w:rsidR="00E870E9" w:rsidRPr="000B74CE" w:rsidRDefault="00E870E9" w:rsidP="00AD6CE6">
            <w:pPr>
              <w:rPr>
                <w:sz w:val="23"/>
                <w:szCs w:val="23"/>
              </w:rPr>
            </w:pPr>
          </w:p>
        </w:tc>
        <w:tc>
          <w:tcPr>
            <w:tcW w:w="1956" w:type="dxa"/>
          </w:tcPr>
          <w:p w:rsidR="00E870E9" w:rsidRPr="000B74CE" w:rsidRDefault="00E870E9" w:rsidP="00AD6CE6">
            <w:pPr>
              <w:rPr>
                <w:sz w:val="23"/>
                <w:szCs w:val="23"/>
              </w:rPr>
            </w:pPr>
          </w:p>
        </w:tc>
        <w:tc>
          <w:tcPr>
            <w:tcW w:w="1731" w:type="dxa"/>
            <w:shd w:val="clear" w:color="auto" w:fill="auto"/>
          </w:tcPr>
          <w:p w:rsidR="00E870E9" w:rsidRPr="000B74CE" w:rsidRDefault="00E870E9" w:rsidP="00AD6CE6">
            <w:pPr>
              <w:rPr>
                <w:sz w:val="23"/>
                <w:szCs w:val="23"/>
              </w:rPr>
            </w:pPr>
          </w:p>
        </w:tc>
        <w:tc>
          <w:tcPr>
            <w:tcW w:w="1701" w:type="dxa"/>
            <w:shd w:val="clear" w:color="auto" w:fill="auto"/>
          </w:tcPr>
          <w:p w:rsidR="00E870E9" w:rsidRPr="000B74CE" w:rsidRDefault="00E870E9" w:rsidP="00AD6CE6">
            <w:pPr>
              <w:rPr>
                <w:sz w:val="23"/>
                <w:szCs w:val="23"/>
              </w:rPr>
            </w:pPr>
          </w:p>
        </w:tc>
      </w:tr>
      <w:tr w:rsidR="00E870E9" w:rsidRPr="000B74CE" w:rsidTr="00AD6CE6">
        <w:tc>
          <w:tcPr>
            <w:tcW w:w="532" w:type="dxa"/>
            <w:shd w:val="clear" w:color="auto" w:fill="auto"/>
          </w:tcPr>
          <w:p w:rsidR="00E870E9" w:rsidRPr="000B74CE" w:rsidRDefault="00E870E9" w:rsidP="00AD6CE6">
            <w:pPr>
              <w:rPr>
                <w:sz w:val="23"/>
                <w:szCs w:val="23"/>
              </w:rPr>
            </w:pPr>
          </w:p>
        </w:tc>
        <w:tc>
          <w:tcPr>
            <w:tcW w:w="1956" w:type="dxa"/>
          </w:tcPr>
          <w:p w:rsidR="00E870E9" w:rsidRPr="000B74CE" w:rsidRDefault="00E870E9" w:rsidP="00AD6CE6">
            <w:pPr>
              <w:rPr>
                <w:sz w:val="23"/>
                <w:szCs w:val="23"/>
              </w:rPr>
            </w:pPr>
          </w:p>
        </w:tc>
        <w:tc>
          <w:tcPr>
            <w:tcW w:w="1731" w:type="dxa"/>
            <w:shd w:val="clear" w:color="auto" w:fill="auto"/>
          </w:tcPr>
          <w:p w:rsidR="00E870E9" w:rsidRPr="000B74CE" w:rsidRDefault="00E870E9" w:rsidP="00AD6CE6">
            <w:pPr>
              <w:rPr>
                <w:sz w:val="23"/>
                <w:szCs w:val="23"/>
              </w:rPr>
            </w:pPr>
          </w:p>
        </w:tc>
        <w:tc>
          <w:tcPr>
            <w:tcW w:w="1701" w:type="dxa"/>
            <w:shd w:val="clear" w:color="auto" w:fill="auto"/>
          </w:tcPr>
          <w:p w:rsidR="00E870E9" w:rsidRPr="000B74CE" w:rsidRDefault="00E870E9" w:rsidP="00AD6CE6">
            <w:pPr>
              <w:rPr>
                <w:sz w:val="23"/>
                <w:szCs w:val="23"/>
              </w:rPr>
            </w:pPr>
          </w:p>
        </w:tc>
      </w:tr>
    </w:tbl>
    <w:p w:rsidR="00E870E9" w:rsidRPr="000B74CE" w:rsidRDefault="00E870E9" w:rsidP="00E870E9">
      <w:pPr>
        <w:rPr>
          <w:sz w:val="23"/>
          <w:szCs w:val="23"/>
        </w:rPr>
      </w:pPr>
    </w:p>
    <w:p w:rsidR="00E870E9" w:rsidRPr="000B74CE" w:rsidRDefault="00E870E9" w:rsidP="00E870E9">
      <w:pPr>
        <w:rPr>
          <w:sz w:val="23"/>
          <w:szCs w:val="23"/>
        </w:rPr>
      </w:pPr>
      <w:r w:rsidRPr="000B74CE">
        <w:rPr>
          <w:sz w:val="23"/>
          <w:szCs w:val="23"/>
        </w:rPr>
        <w:t>Всего вагонов: __________________</w:t>
      </w:r>
    </w:p>
    <w:p w:rsidR="00E870E9" w:rsidRPr="000B74CE" w:rsidRDefault="00E870E9" w:rsidP="00E870E9">
      <w:pPr>
        <w:rPr>
          <w:sz w:val="23"/>
          <w:szCs w:val="23"/>
        </w:rPr>
      </w:pPr>
    </w:p>
    <w:p w:rsidR="00E870E9" w:rsidRPr="000B74CE" w:rsidRDefault="00E870E9" w:rsidP="00E870E9">
      <w:pPr>
        <w:rPr>
          <w:sz w:val="23"/>
          <w:szCs w:val="23"/>
        </w:rPr>
      </w:pPr>
      <w:r w:rsidRPr="000B74CE">
        <w:rPr>
          <w:sz w:val="23"/>
          <w:szCs w:val="23"/>
        </w:rPr>
        <w:t>Примечания__________________________________________________________________</w:t>
      </w:r>
    </w:p>
    <w:p w:rsidR="00E870E9" w:rsidRPr="000B74CE" w:rsidRDefault="00E870E9" w:rsidP="00E870E9">
      <w:pPr>
        <w:rPr>
          <w:sz w:val="23"/>
          <w:szCs w:val="23"/>
        </w:rPr>
      </w:pPr>
      <w:r w:rsidRPr="000B74CE">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E9" w:rsidRPr="000B74CE" w:rsidRDefault="00E870E9" w:rsidP="00E870E9">
      <w:pPr>
        <w:rPr>
          <w:sz w:val="23"/>
          <w:szCs w:val="23"/>
        </w:rPr>
      </w:pPr>
    </w:p>
    <w:p w:rsidR="00E870E9" w:rsidRPr="000B74CE" w:rsidRDefault="00E870E9" w:rsidP="00E870E9">
      <w:pPr>
        <w:rPr>
          <w:b/>
          <w:sz w:val="23"/>
          <w:szCs w:val="23"/>
        </w:rPr>
      </w:pPr>
      <w:r w:rsidRPr="000B74CE">
        <w:rPr>
          <w:b/>
          <w:sz w:val="23"/>
          <w:szCs w:val="23"/>
        </w:rPr>
        <w:t>Заказчик:                     _________________      /_________________/</w:t>
      </w:r>
    </w:p>
    <w:p w:rsidR="00E870E9" w:rsidRPr="000B74CE" w:rsidRDefault="00E870E9" w:rsidP="00E870E9">
      <w:pPr>
        <w:tabs>
          <w:tab w:val="center" w:pos="4890"/>
          <w:tab w:val="left" w:pos="7797"/>
        </w:tabs>
        <w:rPr>
          <w:sz w:val="16"/>
          <w:szCs w:val="16"/>
        </w:rPr>
      </w:pPr>
    </w:p>
    <w:p w:rsidR="00E870E9" w:rsidRPr="000B74CE" w:rsidRDefault="00E870E9" w:rsidP="00E870E9">
      <w:pPr>
        <w:tabs>
          <w:tab w:val="center" w:pos="4890"/>
          <w:tab w:val="left" w:pos="7797"/>
        </w:tabs>
        <w:rPr>
          <w:sz w:val="16"/>
          <w:szCs w:val="16"/>
        </w:rPr>
      </w:pPr>
      <w:r w:rsidRPr="000B74CE">
        <w:rPr>
          <w:sz w:val="16"/>
          <w:szCs w:val="16"/>
        </w:rPr>
        <w:tab/>
      </w:r>
    </w:p>
    <w:p w:rsidR="00E870E9" w:rsidRPr="000B74CE" w:rsidRDefault="00E870E9" w:rsidP="00E870E9">
      <w:pPr>
        <w:rPr>
          <w:b/>
          <w:sz w:val="23"/>
          <w:szCs w:val="23"/>
        </w:rPr>
      </w:pPr>
      <w:r w:rsidRPr="000B74CE">
        <w:rPr>
          <w:b/>
          <w:sz w:val="23"/>
          <w:szCs w:val="23"/>
        </w:rPr>
        <w:t>Подрядчик:                 _________________   /_________________/</w:t>
      </w:r>
    </w:p>
    <w:p w:rsidR="00E870E9" w:rsidRPr="000B74CE" w:rsidRDefault="00E870E9" w:rsidP="00E870E9">
      <w:pPr>
        <w:jc w:val="center"/>
        <w:rPr>
          <w:b/>
          <w:sz w:val="23"/>
          <w:szCs w:val="23"/>
        </w:rPr>
      </w:pPr>
    </w:p>
    <w:p w:rsidR="00E870E9" w:rsidRPr="000B74CE" w:rsidRDefault="00E870E9" w:rsidP="00E870E9">
      <w:pPr>
        <w:jc w:val="center"/>
        <w:rPr>
          <w:b/>
          <w:sz w:val="23"/>
          <w:szCs w:val="23"/>
        </w:rPr>
      </w:pPr>
      <w:r w:rsidRPr="000B74CE">
        <w:rPr>
          <w:b/>
          <w:sz w:val="23"/>
          <w:szCs w:val="23"/>
        </w:rPr>
        <w:t xml:space="preserve">ФОРМА ЗАЯВКИ СОГЛАСОВАНА СТОРОНАМИ </w:t>
      </w:r>
    </w:p>
    <w:p w:rsidR="00E870E9" w:rsidRPr="000B74CE" w:rsidRDefault="00E870E9" w:rsidP="00E870E9">
      <w:pPr>
        <w:rPr>
          <w:b/>
          <w:sz w:val="24"/>
          <w:szCs w:val="24"/>
        </w:rPr>
      </w:pPr>
    </w:p>
    <w:tbl>
      <w:tblPr>
        <w:tblW w:w="103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6"/>
        <w:gridCol w:w="4642"/>
      </w:tblGrid>
      <w:tr w:rsidR="00E870E9" w:rsidRPr="000B74CE" w:rsidTr="00AD6CE6">
        <w:tc>
          <w:tcPr>
            <w:tcW w:w="5746" w:type="dxa"/>
            <w:tcBorders>
              <w:top w:val="nil"/>
              <w:left w:val="nil"/>
              <w:bottom w:val="nil"/>
              <w:right w:val="nil"/>
            </w:tcBorders>
          </w:tcPr>
          <w:p w:rsidR="00E870E9" w:rsidRPr="000B74CE" w:rsidRDefault="00E870E9" w:rsidP="00AD6CE6">
            <w:pPr>
              <w:spacing w:line="300" w:lineRule="auto"/>
              <w:ind w:left="317" w:right="681" w:firstLine="0"/>
              <w:jc w:val="left"/>
              <w:rPr>
                <w:sz w:val="24"/>
                <w:szCs w:val="24"/>
              </w:rPr>
            </w:pPr>
          </w:p>
          <w:p w:rsidR="00E870E9" w:rsidRPr="000B74CE" w:rsidRDefault="00E870E9" w:rsidP="00AD6CE6">
            <w:pPr>
              <w:spacing w:line="300" w:lineRule="auto"/>
              <w:ind w:left="317" w:right="681" w:firstLine="0"/>
              <w:jc w:val="left"/>
              <w:rPr>
                <w:sz w:val="24"/>
                <w:szCs w:val="24"/>
              </w:rPr>
            </w:pPr>
            <w:r w:rsidRPr="000B74CE">
              <w:rPr>
                <w:sz w:val="24"/>
                <w:szCs w:val="24"/>
              </w:rPr>
              <w:t>Заказчик</w:t>
            </w:r>
            <w:r w:rsidRPr="000B74CE">
              <w:rPr>
                <w:b/>
                <w:sz w:val="24"/>
                <w:szCs w:val="24"/>
              </w:rPr>
              <w:t>:</w:t>
            </w:r>
          </w:p>
          <w:p w:rsidR="00E870E9" w:rsidRPr="000B74CE" w:rsidRDefault="00E870E9" w:rsidP="00AD6CE6">
            <w:pPr>
              <w:spacing w:line="300" w:lineRule="auto"/>
              <w:ind w:left="317" w:right="681" w:firstLine="0"/>
              <w:rPr>
                <w:sz w:val="24"/>
                <w:szCs w:val="24"/>
              </w:rPr>
            </w:pPr>
            <w:r w:rsidRPr="000B74CE">
              <w:rPr>
                <w:sz w:val="24"/>
                <w:szCs w:val="24"/>
              </w:rPr>
              <w:t>Генеральный директор</w:t>
            </w:r>
          </w:p>
          <w:p w:rsidR="00E870E9" w:rsidRDefault="00E870E9" w:rsidP="00AD6CE6">
            <w:pPr>
              <w:spacing w:line="300" w:lineRule="auto"/>
              <w:ind w:left="317" w:right="681" w:firstLine="0"/>
              <w:jc w:val="left"/>
              <w:rPr>
                <w:sz w:val="24"/>
                <w:szCs w:val="24"/>
              </w:rPr>
            </w:pPr>
            <w:r w:rsidRPr="000B74CE">
              <w:rPr>
                <w:sz w:val="24"/>
                <w:szCs w:val="24"/>
              </w:rPr>
              <w:t>ООО «ТрансИнвестКом»</w:t>
            </w:r>
          </w:p>
          <w:p w:rsidR="00E870E9" w:rsidRPr="000B74CE" w:rsidRDefault="00E870E9" w:rsidP="00AD6CE6">
            <w:pPr>
              <w:spacing w:line="300" w:lineRule="auto"/>
              <w:ind w:left="317" w:right="681" w:firstLine="0"/>
              <w:jc w:val="left"/>
              <w:rPr>
                <w:sz w:val="24"/>
                <w:szCs w:val="24"/>
              </w:rPr>
            </w:pPr>
          </w:p>
          <w:p w:rsidR="00E870E9" w:rsidRPr="000B74CE" w:rsidRDefault="00E870E9" w:rsidP="00AD6CE6">
            <w:pPr>
              <w:spacing w:line="300" w:lineRule="auto"/>
              <w:ind w:left="317" w:right="681" w:firstLine="0"/>
              <w:jc w:val="left"/>
              <w:rPr>
                <w:sz w:val="24"/>
                <w:szCs w:val="24"/>
              </w:rPr>
            </w:pPr>
            <w:r w:rsidRPr="000B74CE">
              <w:rPr>
                <w:sz w:val="24"/>
                <w:szCs w:val="24"/>
              </w:rPr>
              <w:t>_________________ /А.В. Вергилес/</w:t>
            </w:r>
          </w:p>
          <w:p w:rsidR="00E870E9" w:rsidRPr="000B74CE" w:rsidRDefault="00E870E9" w:rsidP="00AD6CE6">
            <w:pPr>
              <w:spacing w:line="300" w:lineRule="auto"/>
              <w:ind w:left="317" w:right="681" w:firstLine="0"/>
              <w:jc w:val="left"/>
              <w:rPr>
                <w:sz w:val="24"/>
                <w:szCs w:val="24"/>
              </w:rPr>
            </w:pPr>
            <w:r w:rsidRPr="000B74CE">
              <w:rPr>
                <w:sz w:val="24"/>
                <w:szCs w:val="24"/>
              </w:rPr>
              <w:t>м.п.</w:t>
            </w:r>
          </w:p>
        </w:tc>
        <w:tc>
          <w:tcPr>
            <w:tcW w:w="4642" w:type="dxa"/>
            <w:tcBorders>
              <w:top w:val="nil"/>
              <w:left w:val="nil"/>
              <w:bottom w:val="nil"/>
              <w:right w:val="nil"/>
            </w:tcBorders>
          </w:tcPr>
          <w:p w:rsidR="00E870E9" w:rsidRPr="000B74CE" w:rsidRDefault="00E870E9" w:rsidP="00AD6CE6">
            <w:pPr>
              <w:spacing w:line="300" w:lineRule="auto"/>
              <w:ind w:firstLine="0"/>
              <w:rPr>
                <w:sz w:val="24"/>
                <w:szCs w:val="24"/>
              </w:rPr>
            </w:pPr>
          </w:p>
          <w:p w:rsidR="00E870E9" w:rsidRPr="000B74CE" w:rsidRDefault="00E870E9" w:rsidP="00AD6CE6">
            <w:pPr>
              <w:spacing w:line="300" w:lineRule="auto"/>
              <w:ind w:firstLine="0"/>
              <w:jc w:val="left"/>
              <w:rPr>
                <w:sz w:val="24"/>
                <w:szCs w:val="24"/>
              </w:rPr>
            </w:pPr>
            <w:r w:rsidRPr="000B74CE">
              <w:rPr>
                <w:sz w:val="24"/>
                <w:szCs w:val="24"/>
              </w:rPr>
              <w:t>Подрядчик</w:t>
            </w:r>
            <w:r w:rsidRPr="000B74CE">
              <w:rPr>
                <w:b/>
                <w:sz w:val="24"/>
                <w:szCs w:val="24"/>
              </w:rPr>
              <w:t>:</w:t>
            </w:r>
          </w:p>
          <w:p w:rsidR="00E870E9" w:rsidRDefault="00E870E9" w:rsidP="00AD6CE6">
            <w:pPr>
              <w:spacing w:line="300" w:lineRule="auto"/>
              <w:ind w:right="-358" w:firstLine="0"/>
              <w:jc w:val="left"/>
              <w:rPr>
                <w:sz w:val="24"/>
                <w:szCs w:val="24"/>
              </w:rPr>
            </w:pPr>
          </w:p>
          <w:p w:rsidR="00296B82" w:rsidRDefault="00296B82" w:rsidP="00AD6CE6">
            <w:pPr>
              <w:spacing w:line="300" w:lineRule="auto"/>
              <w:ind w:right="-358" w:firstLine="0"/>
              <w:jc w:val="left"/>
              <w:rPr>
                <w:sz w:val="24"/>
                <w:szCs w:val="24"/>
              </w:rPr>
            </w:pPr>
          </w:p>
          <w:p w:rsidR="00296B82" w:rsidRDefault="00296B82" w:rsidP="00AD6CE6">
            <w:pPr>
              <w:spacing w:line="300" w:lineRule="auto"/>
              <w:ind w:right="-358" w:firstLine="0"/>
              <w:jc w:val="left"/>
              <w:rPr>
                <w:sz w:val="24"/>
                <w:szCs w:val="24"/>
              </w:rPr>
            </w:pPr>
          </w:p>
          <w:p w:rsidR="00E870E9" w:rsidRPr="000B74CE" w:rsidRDefault="00296B82" w:rsidP="00AD6CE6">
            <w:pPr>
              <w:spacing w:line="300" w:lineRule="auto"/>
              <w:ind w:right="-358" w:firstLine="0"/>
              <w:jc w:val="left"/>
              <w:rPr>
                <w:sz w:val="24"/>
                <w:szCs w:val="24"/>
              </w:rPr>
            </w:pPr>
            <w:r>
              <w:rPr>
                <w:sz w:val="24"/>
                <w:szCs w:val="24"/>
              </w:rPr>
              <w:t xml:space="preserve">_____________________ /               </w:t>
            </w:r>
            <w:r w:rsidR="00E870E9" w:rsidRPr="000B74CE">
              <w:rPr>
                <w:sz w:val="24"/>
                <w:szCs w:val="24"/>
              </w:rPr>
              <w:t>/</w:t>
            </w:r>
          </w:p>
          <w:p w:rsidR="00E870E9" w:rsidRPr="000B74CE" w:rsidRDefault="00E870E9" w:rsidP="00AD6CE6">
            <w:pPr>
              <w:spacing w:line="300" w:lineRule="auto"/>
              <w:ind w:right="-358" w:firstLine="0"/>
              <w:jc w:val="left"/>
              <w:rPr>
                <w:sz w:val="24"/>
                <w:szCs w:val="24"/>
              </w:rPr>
            </w:pPr>
            <w:r w:rsidRPr="000B74CE">
              <w:rPr>
                <w:sz w:val="24"/>
                <w:szCs w:val="24"/>
              </w:rPr>
              <w:t>м.п.</w:t>
            </w:r>
          </w:p>
        </w:tc>
      </w:tr>
    </w:tbl>
    <w:p w:rsidR="00E870E9" w:rsidRPr="00815DC4" w:rsidRDefault="00E870E9" w:rsidP="00164797">
      <w:pPr>
        <w:pStyle w:val="a5"/>
        <w:adjustRightInd w:val="0"/>
        <w:spacing w:before="0"/>
        <w:ind w:left="0" w:firstLine="709"/>
        <w:jc w:val="both"/>
        <w:rPr>
          <w:sz w:val="22"/>
          <w:szCs w:val="22"/>
        </w:rPr>
      </w:pPr>
    </w:p>
    <w:sectPr w:rsidR="00E870E9" w:rsidRPr="00815DC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EC" w:rsidRDefault="006C10EC" w:rsidP="006407AA">
      <w:pPr>
        <w:spacing w:line="240" w:lineRule="auto"/>
      </w:pPr>
      <w:r>
        <w:separator/>
      </w:r>
    </w:p>
  </w:endnote>
  <w:endnote w:type="continuationSeparator" w:id="0">
    <w:p w:rsidR="006C10EC" w:rsidRDefault="006C10EC" w:rsidP="00640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AA" w:rsidRPr="006407AA" w:rsidRDefault="006407AA">
    <w:pPr>
      <w:pStyle w:val="a8"/>
      <w:rPr>
        <w:sz w:val="20"/>
        <w:szCs w:val="20"/>
      </w:rPr>
    </w:pPr>
    <w:r w:rsidRPr="006407AA">
      <w:rPr>
        <w:sz w:val="20"/>
        <w:szCs w:val="20"/>
      </w:rPr>
      <w:t>____________Подрядчик</w:t>
    </w:r>
    <w:r w:rsidRPr="006407AA">
      <w:rPr>
        <w:sz w:val="20"/>
        <w:szCs w:val="20"/>
      </w:rPr>
      <w:ptab w:relativeTo="margin" w:alignment="center" w:leader="none"/>
    </w:r>
    <w:r w:rsidRPr="006407AA">
      <w:rPr>
        <w:sz w:val="20"/>
        <w:szCs w:val="20"/>
      </w:rPr>
      <w:ptab w:relativeTo="margin" w:alignment="right" w:leader="none"/>
    </w:r>
    <w:r w:rsidRPr="006407AA">
      <w:rPr>
        <w:sz w:val="20"/>
        <w:szCs w:val="20"/>
      </w:rPr>
      <w:t>___________________Заказчик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EC" w:rsidRDefault="006C10EC" w:rsidP="006407AA">
      <w:pPr>
        <w:spacing w:line="240" w:lineRule="auto"/>
      </w:pPr>
      <w:r>
        <w:separator/>
      </w:r>
    </w:p>
  </w:footnote>
  <w:footnote w:type="continuationSeparator" w:id="0">
    <w:p w:rsidR="006C10EC" w:rsidRDefault="006C10EC" w:rsidP="006407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B0"/>
    <w:multiLevelType w:val="multilevel"/>
    <w:tmpl w:val="5F3C16C0"/>
    <w:lvl w:ilvl="0">
      <w:start w:val="1"/>
      <w:numFmt w:val="decimal"/>
      <w:lvlText w:val="%1."/>
      <w:lvlJc w:val="left"/>
      <w:pPr>
        <w:ind w:left="720" w:hanging="360"/>
      </w:pPr>
      <w:rPr>
        <w:rFonts w:hint="default"/>
        <w:sz w:val="24"/>
      </w:rPr>
    </w:lvl>
    <w:lvl w:ilvl="1">
      <w:start w:val="1"/>
      <w:numFmt w:val="decimal"/>
      <w:isLgl/>
      <w:lvlText w:val="%1.%2."/>
      <w:lvlJc w:val="left"/>
      <w:pPr>
        <w:ind w:left="2150" w:hanging="1440"/>
      </w:pPr>
      <w:rPr>
        <w:rFonts w:hint="default"/>
      </w:rPr>
    </w:lvl>
    <w:lvl w:ilvl="2">
      <w:start w:val="1"/>
      <w:numFmt w:val="decimal"/>
      <w:isLgl/>
      <w:lvlText w:val="%1.%2.%3."/>
      <w:lvlJc w:val="left"/>
      <w:pPr>
        <w:ind w:left="2008" w:hanging="1440"/>
      </w:pPr>
      <w:rPr>
        <w:rFonts w:hint="default"/>
      </w:rPr>
    </w:lvl>
    <w:lvl w:ilvl="3">
      <w:start w:val="1"/>
      <w:numFmt w:val="decimal"/>
      <w:isLgl/>
      <w:lvlText w:val="%1.%2.%3.%4."/>
      <w:lvlJc w:val="left"/>
      <w:pPr>
        <w:ind w:left="1866" w:hanging="1440"/>
      </w:pPr>
      <w:rPr>
        <w:rFonts w:hint="default"/>
        <w:color w:val="auto"/>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072169F"/>
    <w:multiLevelType w:val="multilevel"/>
    <w:tmpl w:val="281E8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7587C00"/>
    <w:multiLevelType w:val="multilevel"/>
    <w:tmpl w:val="C0C4B916"/>
    <w:lvl w:ilvl="0">
      <w:start w:val="3"/>
      <w:numFmt w:val="decimal"/>
      <w:lvlText w:val="%1"/>
      <w:lvlJc w:val="left"/>
      <w:pPr>
        <w:ind w:left="357" w:hanging="357"/>
      </w:pPr>
      <w:rPr>
        <w:rFonts w:hint="default"/>
      </w:rPr>
    </w:lvl>
    <w:lvl w:ilvl="1">
      <w:start w:val="1"/>
      <w:numFmt w:val="decimal"/>
      <w:lvlText w:val="%1.%2"/>
      <w:lvlJc w:val="left"/>
      <w:pPr>
        <w:ind w:left="783"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B1A095E"/>
    <w:multiLevelType w:val="multilevel"/>
    <w:tmpl w:val="C0C4B916"/>
    <w:lvl w:ilvl="0">
      <w:start w:val="3"/>
      <w:numFmt w:val="decimal"/>
      <w:lvlText w:val="%1"/>
      <w:lvlJc w:val="left"/>
      <w:pPr>
        <w:ind w:left="357" w:hanging="357"/>
      </w:pPr>
      <w:rPr>
        <w:rFonts w:hint="default"/>
      </w:rPr>
    </w:lvl>
    <w:lvl w:ilvl="1">
      <w:start w:val="1"/>
      <w:numFmt w:val="decimal"/>
      <w:lvlText w:val="%1.%2"/>
      <w:lvlJc w:val="left"/>
      <w:pPr>
        <w:ind w:left="1208"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40B2296C"/>
    <w:multiLevelType w:val="multilevel"/>
    <w:tmpl w:val="3B384A7E"/>
    <w:lvl w:ilvl="0">
      <w:start w:val="3"/>
      <w:numFmt w:val="decimal"/>
      <w:lvlText w:val="%1."/>
      <w:lvlJc w:val="left"/>
      <w:pPr>
        <w:ind w:left="644"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8373133"/>
    <w:multiLevelType w:val="multilevel"/>
    <w:tmpl w:val="6F72EEF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6AB90A8E"/>
    <w:multiLevelType w:val="multilevel"/>
    <w:tmpl w:val="46A6B9DA"/>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2tu8/0UuSjf0riyE43BbK3g8g28wgOBE5gYoyHICLsz7nAqDs8V0NYCBjq16Zjs1eB2/o3KMxt0DNpPfCfrkw==" w:salt="ocLAeV7i1d9wmgCFRxm3u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B0"/>
    <w:rsid w:val="00000B7B"/>
    <w:rsid w:val="000277BC"/>
    <w:rsid w:val="000367FA"/>
    <w:rsid w:val="00044591"/>
    <w:rsid w:val="00055573"/>
    <w:rsid w:val="00084AC0"/>
    <w:rsid w:val="00093D97"/>
    <w:rsid w:val="0009549C"/>
    <w:rsid w:val="000D30E4"/>
    <w:rsid w:val="000E2642"/>
    <w:rsid w:val="000E3000"/>
    <w:rsid w:val="000F6F45"/>
    <w:rsid w:val="00113DE2"/>
    <w:rsid w:val="00117D8E"/>
    <w:rsid w:val="001224E3"/>
    <w:rsid w:val="001249D2"/>
    <w:rsid w:val="00135D5E"/>
    <w:rsid w:val="00144A85"/>
    <w:rsid w:val="00156DED"/>
    <w:rsid w:val="00164797"/>
    <w:rsid w:val="0016777B"/>
    <w:rsid w:val="001722D3"/>
    <w:rsid w:val="001B1718"/>
    <w:rsid w:val="001B23AE"/>
    <w:rsid w:val="001B3B63"/>
    <w:rsid w:val="001D03A9"/>
    <w:rsid w:val="001E330B"/>
    <w:rsid w:val="001E540C"/>
    <w:rsid w:val="0022013A"/>
    <w:rsid w:val="00223B61"/>
    <w:rsid w:val="002431D9"/>
    <w:rsid w:val="0025741F"/>
    <w:rsid w:val="00267189"/>
    <w:rsid w:val="002818EC"/>
    <w:rsid w:val="00286307"/>
    <w:rsid w:val="00286336"/>
    <w:rsid w:val="002938B8"/>
    <w:rsid w:val="00296B82"/>
    <w:rsid w:val="002B1D76"/>
    <w:rsid w:val="002C692D"/>
    <w:rsid w:val="002C7F47"/>
    <w:rsid w:val="002D34C1"/>
    <w:rsid w:val="002F07F0"/>
    <w:rsid w:val="00305060"/>
    <w:rsid w:val="00311364"/>
    <w:rsid w:val="00335DD0"/>
    <w:rsid w:val="00345D0A"/>
    <w:rsid w:val="003460C5"/>
    <w:rsid w:val="0035631E"/>
    <w:rsid w:val="003645D5"/>
    <w:rsid w:val="003668B7"/>
    <w:rsid w:val="003860D8"/>
    <w:rsid w:val="00386754"/>
    <w:rsid w:val="003D5391"/>
    <w:rsid w:val="003D5919"/>
    <w:rsid w:val="003D685E"/>
    <w:rsid w:val="00402B9A"/>
    <w:rsid w:val="0040317A"/>
    <w:rsid w:val="00413E24"/>
    <w:rsid w:val="00454DD5"/>
    <w:rsid w:val="00461784"/>
    <w:rsid w:val="00465A74"/>
    <w:rsid w:val="0046724D"/>
    <w:rsid w:val="004B74D7"/>
    <w:rsid w:val="004E4905"/>
    <w:rsid w:val="004E56B7"/>
    <w:rsid w:val="0051158C"/>
    <w:rsid w:val="00517139"/>
    <w:rsid w:val="00530882"/>
    <w:rsid w:val="00551FBF"/>
    <w:rsid w:val="00557E3E"/>
    <w:rsid w:val="00560362"/>
    <w:rsid w:val="0056780C"/>
    <w:rsid w:val="00582D82"/>
    <w:rsid w:val="005B07F8"/>
    <w:rsid w:val="005C35F6"/>
    <w:rsid w:val="005E687E"/>
    <w:rsid w:val="006016D8"/>
    <w:rsid w:val="00604274"/>
    <w:rsid w:val="00622705"/>
    <w:rsid w:val="00634277"/>
    <w:rsid w:val="00640570"/>
    <w:rsid w:val="006407AA"/>
    <w:rsid w:val="0064369A"/>
    <w:rsid w:val="00661606"/>
    <w:rsid w:val="006A1B53"/>
    <w:rsid w:val="006B5971"/>
    <w:rsid w:val="006C10EC"/>
    <w:rsid w:val="006F5D43"/>
    <w:rsid w:val="00707FD7"/>
    <w:rsid w:val="00773EDE"/>
    <w:rsid w:val="00775523"/>
    <w:rsid w:val="00781E8D"/>
    <w:rsid w:val="00787136"/>
    <w:rsid w:val="007A314A"/>
    <w:rsid w:val="007A5CC6"/>
    <w:rsid w:val="007C5B8E"/>
    <w:rsid w:val="007D114E"/>
    <w:rsid w:val="007D130C"/>
    <w:rsid w:val="007E2EB6"/>
    <w:rsid w:val="007F0526"/>
    <w:rsid w:val="007F720E"/>
    <w:rsid w:val="00814D8A"/>
    <w:rsid w:val="00815DC4"/>
    <w:rsid w:val="00834F11"/>
    <w:rsid w:val="0086349E"/>
    <w:rsid w:val="00871FA9"/>
    <w:rsid w:val="0088790D"/>
    <w:rsid w:val="00896CFB"/>
    <w:rsid w:val="008C5CC6"/>
    <w:rsid w:val="008D6D0A"/>
    <w:rsid w:val="008F1FAE"/>
    <w:rsid w:val="00904DBA"/>
    <w:rsid w:val="009128AA"/>
    <w:rsid w:val="009167C2"/>
    <w:rsid w:val="00924FDB"/>
    <w:rsid w:val="009610BF"/>
    <w:rsid w:val="00971C81"/>
    <w:rsid w:val="00973BF6"/>
    <w:rsid w:val="009755BB"/>
    <w:rsid w:val="00981B1D"/>
    <w:rsid w:val="009835B0"/>
    <w:rsid w:val="00984944"/>
    <w:rsid w:val="009851A9"/>
    <w:rsid w:val="009904A3"/>
    <w:rsid w:val="00990B5B"/>
    <w:rsid w:val="00995EC1"/>
    <w:rsid w:val="009A149F"/>
    <w:rsid w:val="009A24F7"/>
    <w:rsid w:val="009A4E5B"/>
    <w:rsid w:val="009A78FC"/>
    <w:rsid w:val="009B2FE2"/>
    <w:rsid w:val="009C0D11"/>
    <w:rsid w:val="009D70CA"/>
    <w:rsid w:val="009E6933"/>
    <w:rsid w:val="00A0034C"/>
    <w:rsid w:val="00A060C1"/>
    <w:rsid w:val="00A427FE"/>
    <w:rsid w:val="00A43FEB"/>
    <w:rsid w:val="00A477E0"/>
    <w:rsid w:val="00A60F0A"/>
    <w:rsid w:val="00A75770"/>
    <w:rsid w:val="00A836E5"/>
    <w:rsid w:val="00AA3209"/>
    <w:rsid w:val="00AA3813"/>
    <w:rsid w:val="00AA6049"/>
    <w:rsid w:val="00AE3F9E"/>
    <w:rsid w:val="00B103FD"/>
    <w:rsid w:val="00B14797"/>
    <w:rsid w:val="00B15418"/>
    <w:rsid w:val="00B21403"/>
    <w:rsid w:val="00B32F7F"/>
    <w:rsid w:val="00B331B9"/>
    <w:rsid w:val="00B35520"/>
    <w:rsid w:val="00B3740F"/>
    <w:rsid w:val="00B5461E"/>
    <w:rsid w:val="00B66F6F"/>
    <w:rsid w:val="00B84EB9"/>
    <w:rsid w:val="00B94156"/>
    <w:rsid w:val="00B97633"/>
    <w:rsid w:val="00B977D0"/>
    <w:rsid w:val="00BE13E7"/>
    <w:rsid w:val="00BE244C"/>
    <w:rsid w:val="00C32445"/>
    <w:rsid w:val="00C55847"/>
    <w:rsid w:val="00C619E8"/>
    <w:rsid w:val="00C65B17"/>
    <w:rsid w:val="00C94ACE"/>
    <w:rsid w:val="00CA548C"/>
    <w:rsid w:val="00CB4F7D"/>
    <w:rsid w:val="00CD2CD1"/>
    <w:rsid w:val="00CD557E"/>
    <w:rsid w:val="00CE17F6"/>
    <w:rsid w:val="00CE36A1"/>
    <w:rsid w:val="00D20BD9"/>
    <w:rsid w:val="00D563E3"/>
    <w:rsid w:val="00D641D0"/>
    <w:rsid w:val="00D83456"/>
    <w:rsid w:val="00D846D5"/>
    <w:rsid w:val="00D91A1D"/>
    <w:rsid w:val="00D96787"/>
    <w:rsid w:val="00DB0CD0"/>
    <w:rsid w:val="00DC65D8"/>
    <w:rsid w:val="00DC742A"/>
    <w:rsid w:val="00E201FD"/>
    <w:rsid w:val="00E521A3"/>
    <w:rsid w:val="00E52903"/>
    <w:rsid w:val="00E57542"/>
    <w:rsid w:val="00E7058F"/>
    <w:rsid w:val="00E73E5B"/>
    <w:rsid w:val="00E870E9"/>
    <w:rsid w:val="00E96A67"/>
    <w:rsid w:val="00EB1898"/>
    <w:rsid w:val="00EB380E"/>
    <w:rsid w:val="00ED5B66"/>
    <w:rsid w:val="00EE40B4"/>
    <w:rsid w:val="00EF3CE1"/>
    <w:rsid w:val="00F360B1"/>
    <w:rsid w:val="00F368C3"/>
    <w:rsid w:val="00F4395B"/>
    <w:rsid w:val="00F44EBA"/>
    <w:rsid w:val="00F747E7"/>
    <w:rsid w:val="00F86958"/>
    <w:rsid w:val="00F91212"/>
    <w:rsid w:val="00F95D6E"/>
    <w:rsid w:val="00FA7194"/>
    <w:rsid w:val="00FF0DD9"/>
    <w:rsid w:val="00FF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15678"/>
  <w15:chartTrackingRefBased/>
  <w15:docId w15:val="{ECD1BE87-CC71-460C-AE93-ABC4F0E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1D9"/>
    <w:pPr>
      <w:kinsoku w:val="0"/>
      <w:overflowPunct w:val="0"/>
      <w:autoSpaceDE w:val="0"/>
      <w:autoSpaceDN w:val="0"/>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2431D9"/>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Nonformat0">
    <w:name w:val="ConsNonformat Знак"/>
    <w:link w:val="ConsNonformat"/>
    <w:rsid w:val="002431D9"/>
    <w:rPr>
      <w:rFonts w:ascii="Courier New" w:eastAsia="Times New Roman" w:hAnsi="Courier New" w:cs="Times New Roman"/>
      <w:lang w:eastAsia="ru-RU"/>
    </w:rPr>
  </w:style>
  <w:style w:type="paragraph" w:customStyle="1" w:styleId="ConsNormal">
    <w:name w:val="ConsNormal"/>
    <w:rsid w:val="00243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2431D9"/>
    <w:pPr>
      <w:suppressAutoHyphens/>
      <w:spacing w:after="0" w:line="240" w:lineRule="auto"/>
    </w:pPr>
    <w:rPr>
      <w:rFonts w:ascii="Times New Roman" w:eastAsia="Times New Roman" w:hAnsi="Times New Roman" w:cs="Times New Roman"/>
      <w:sz w:val="20"/>
      <w:szCs w:val="20"/>
      <w:lang w:eastAsia="ar-SA"/>
    </w:rPr>
  </w:style>
  <w:style w:type="character" w:styleId="a4">
    <w:name w:val="Hyperlink"/>
    <w:uiPriority w:val="99"/>
    <w:rsid w:val="002431D9"/>
    <w:rPr>
      <w:color w:val="0000FF"/>
      <w:u w:val="single"/>
    </w:rPr>
  </w:style>
  <w:style w:type="paragraph" w:styleId="a5">
    <w:name w:val="List Paragraph"/>
    <w:basedOn w:val="a"/>
    <w:uiPriority w:val="34"/>
    <w:qFormat/>
    <w:rsid w:val="002431D9"/>
    <w:pPr>
      <w:kinsoku/>
      <w:overflowPunct/>
      <w:autoSpaceDE/>
      <w:autoSpaceDN/>
      <w:spacing w:before="120" w:line="240" w:lineRule="auto"/>
      <w:ind w:left="720" w:firstLine="0"/>
      <w:contextualSpacing/>
      <w:jc w:val="left"/>
    </w:pPr>
    <w:rPr>
      <w:rFonts w:eastAsia="Calibri"/>
      <w:sz w:val="20"/>
      <w:szCs w:val="20"/>
    </w:rPr>
  </w:style>
  <w:style w:type="paragraph" w:styleId="a6">
    <w:name w:val="header"/>
    <w:basedOn w:val="a"/>
    <w:link w:val="a7"/>
    <w:uiPriority w:val="99"/>
    <w:unhideWhenUsed/>
    <w:rsid w:val="006407AA"/>
    <w:pPr>
      <w:tabs>
        <w:tab w:val="center" w:pos="4677"/>
        <w:tab w:val="right" w:pos="9355"/>
      </w:tabs>
      <w:spacing w:line="240" w:lineRule="auto"/>
    </w:pPr>
  </w:style>
  <w:style w:type="character" w:customStyle="1" w:styleId="a7">
    <w:name w:val="Верхний колонтитул Знак"/>
    <w:basedOn w:val="a0"/>
    <w:link w:val="a6"/>
    <w:uiPriority w:val="99"/>
    <w:rsid w:val="006407AA"/>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6407AA"/>
    <w:pPr>
      <w:tabs>
        <w:tab w:val="center" w:pos="4677"/>
        <w:tab w:val="right" w:pos="9355"/>
      </w:tabs>
      <w:spacing w:line="240" w:lineRule="auto"/>
    </w:pPr>
  </w:style>
  <w:style w:type="character" w:customStyle="1" w:styleId="a9">
    <w:name w:val="Нижний колонтитул Знак"/>
    <w:basedOn w:val="a0"/>
    <w:link w:val="a8"/>
    <w:uiPriority w:val="99"/>
    <w:rsid w:val="006407AA"/>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6349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6349E"/>
    <w:rPr>
      <w:rFonts w:ascii="Segoe UI" w:eastAsia="Times New Roman" w:hAnsi="Segoe UI" w:cs="Segoe UI"/>
      <w:sz w:val="18"/>
      <w:szCs w:val="18"/>
      <w:lang w:eastAsia="ru-RU"/>
    </w:rPr>
  </w:style>
  <w:style w:type="character" w:styleId="ac">
    <w:name w:val="Strong"/>
    <w:basedOn w:val="a0"/>
    <w:uiPriority w:val="22"/>
    <w:qFormat/>
    <w:rsid w:val="00634277"/>
    <w:rPr>
      <w:b/>
      <w:bCs/>
    </w:rPr>
  </w:style>
  <w:style w:type="character" w:customStyle="1" w:styleId="Absatz-Standardschriftart">
    <w:name w:val="Absatz-Standardschriftart"/>
    <w:uiPriority w:val="99"/>
    <w:rsid w:val="00223B61"/>
  </w:style>
  <w:style w:type="table" w:styleId="ad">
    <w:name w:val="Table Grid"/>
    <w:basedOn w:val="a1"/>
    <w:uiPriority w:val="39"/>
    <w:rsid w:val="00E870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v@transinvestcom.ru" TargetMode="External"/><Relationship Id="rId13" Type="http://schemas.openxmlformats.org/officeDocument/2006/relationships/hyperlink" Target="mailto:box@transinvest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v@transinvestc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x@transinvestc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v@transinvestcom.ru" TargetMode="External"/><Relationship Id="rId4" Type="http://schemas.openxmlformats.org/officeDocument/2006/relationships/settings" Target="settings.xml"/><Relationship Id="rId9" Type="http://schemas.openxmlformats.org/officeDocument/2006/relationships/hyperlink" Target="mailto:box@transinvestcom.ru" TargetMode="External"/><Relationship Id="rId14" Type="http://schemas.openxmlformats.org/officeDocument/2006/relationships/hyperlink" Target="mailto:box@transinvest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1231-F313-4742-85BA-57F3881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4461</Words>
  <Characters>25430</Characters>
  <Application>Microsoft Office Word</Application>
  <DocSecurity>8</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Александр Сергеевич</dc:creator>
  <cp:keywords/>
  <dc:description/>
  <cp:lastModifiedBy>Гормилова Светлана Георгиевна</cp:lastModifiedBy>
  <cp:revision>8</cp:revision>
  <cp:lastPrinted>2024-02-29T10:55:00Z</cp:lastPrinted>
  <dcterms:created xsi:type="dcterms:W3CDTF">2024-02-29T10:46:00Z</dcterms:created>
  <dcterms:modified xsi:type="dcterms:W3CDTF">2024-03-01T04:42:00Z</dcterms:modified>
</cp:coreProperties>
</file>